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79DFA">
      <w:pPr>
        <w:spacing w:line="560" w:lineRule="exact"/>
        <w:ind w:firstLine="1560" w:firstLineChars="300"/>
        <w:jc w:val="both"/>
        <w:rPr>
          <w:rFonts w:hint="eastAsia" w:ascii="宋体" w:hAnsi="宋体" w:cs="宋体"/>
          <w:sz w:val="52"/>
          <w:szCs w:val="52"/>
          <w:lang w:val="en-US" w:eastAsia="zh-CN"/>
        </w:rPr>
      </w:pPr>
    </w:p>
    <w:p w14:paraId="0E82C31B">
      <w:pPr>
        <w:spacing w:line="560" w:lineRule="exact"/>
        <w:ind w:firstLine="1560" w:firstLineChars="300"/>
        <w:jc w:val="both"/>
        <w:rPr>
          <w:rFonts w:hint="eastAsia" w:ascii="宋体" w:hAnsi="宋体" w:cs="宋体"/>
          <w:sz w:val="52"/>
          <w:szCs w:val="52"/>
          <w:lang w:val="en-US" w:eastAsia="zh-CN"/>
        </w:rPr>
      </w:pPr>
    </w:p>
    <w:p w14:paraId="3835AEB3">
      <w:pPr>
        <w:spacing w:line="560" w:lineRule="exact"/>
        <w:ind w:firstLine="1560" w:firstLineChars="300"/>
        <w:jc w:val="both"/>
        <w:rPr>
          <w:rFonts w:hint="eastAsia" w:ascii="宋体" w:hAnsi="宋体" w:cs="宋体"/>
          <w:sz w:val="52"/>
          <w:szCs w:val="52"/>
          <w:lang w:val="en-US" w:eastAsia="zh-CN"/>
        </w:rPr>
      </w:pPr>
    </w:p>
    <w:p w14:paraId="097AAB50">
      <w:pPr>
        <w:spacing w:line="560" w:lineRule="exact"/>
        <w:ind w:firstLine="1560" w:firstLineChars="300"/>
        <w:jc w:val="both"/>
        <w:rPr>
          <w:rFonts w:hint="eastAsia" w:ascii="宋体" w:hAnsi="宋体" w:cs="宋体"/>
          <w:sz w:val="52"/>
          <w:szCs w:val="52"/>
          <w:lang w:val="en-US" w:eastAsia="zh-CN"/>
        </w:rPr>
      </w:pPr>
    </w:p>
    <w:p w14:paraId="43647426">
      <w:pPr>
        <w:spacing w:line="560" w:lineRule="exact"/>
        <w:ind w:firstLine="1560" w:firstLineChars="300"/>
        <w:jc w:val="both"/>
        <w:rPr>
          <w:rFonts w:hint="eastAsia" w:ascii="宋体" w:hAnsi="宋体" w:cs="宋体"/>
          <w:sz w:val="52"/>
          <w:szCs w:val="52"/>
          <w:lang w:val="en-US" w:eastAsia="zh-CN"/>
        </w:rPr>
      </w:pPr>
    </w:p>
    <w:p w14:paraId="7176CEC1">
      <w:pPr>
        <w:spacing w:line="560" w:lineRule="exact"/>
        <w:ind w:firstLine="1560" w:firstLineChars="300"/>
        <w:jc w:val="both"/>
        <w:rPr>
          <w:rFonts w:hint="eastAsia" w:ascii="宋体" w:hAnsi="宋体" w:cs="宋体"/>
          <w:sz w:val="52"/>
          <w:szCs w:val="52"/>
          <w:lang w:val="en-US" w:eastAsia="zh-CN"/>
        </w:rPr>
      </w:pPr>
    </w:p>
    <w:p w14:paraId="4FB2AF42">
      <w:pPr>
        <w:spacing w:line="560" w:lineRule="exact"/>
        <w:ind w:firstLine="1560" w:firstLineChars="300"/>
        <w:jc w:val="both"/>
        <w:rPr>
          <w:rFonts w:hint="eastAsia" w:ascii="宋体" w:hAnsi="宋体" w:cs="宋体"/>
          <w:sz w:val="52"/>
          <w:szCs w:val="52"/>
          <w:lang w:val="en-US" w:eastAsia="zh-CN"/>
        </w:rPr>
      </w:pPr>
    </w:p>
    <w:p w14:paraId="455E3413">
      <w:pPr>
        <w:spacing w:line="560" w:lineRule="exact"/>
        <w:ind w:firstLine="1560" w:firstLineChars="300"/>
        <w:jc w:val="both"/>
        <w:rPr>
          <w:rFonts w:hint="eastAsia" w:ascii="宋体" w:hAnsi="宋体" w:cs="宋体"/>
          <w:sz w:val="52"/>
          <w:szCs w:val="52"/>
          <w:lang w:val="en-US" w:eastAsia="zh-CN"/>
        </w:rPr>
      </w:pPr>
    </w:p>
    <w:p w14:paraId="0D074312">
      <w:pPr>
        <w:spacing w:line="560" w:lineRule="exact"/>
        <w:ind w:firstLine="1560" w:firstLineChars="300"/>
        <w:jc w:val="both"/>
        <w:rPr>
          <w:rFonts w:hint="eastAsia" w:ascii="宋体" w:hAnsi="宋体" w:cs="宋体"/>
          <w:sz w:val="52"/>
          <w:szCs w:val="52"/>
          <w:lang w:val="en-US" w:eastAsia="zh-CN"/>
        </w:rPr>
      </w:pPr>
    </w:p>
    <w:p w14:paraId="4B4626AE">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4DA1073A">
      <w:pPr>
        <w:spacing w:line="560" w:lineRule="exact"/>
        <w:ind w:firstLine="2600" w:firstLineChars="500"/>
        <w:rPr>
          <w:rFonts w:hint="eastAsia" w:ascii="宋体" w:hAnsi="宋体" w:cs="宋体"/>
          <w:sz w:val="52"/>
          <w:szCs w:val="52"/>
          <w:lang w:val="en-US" w:eastAsia="zh-CN"/>
        </w:rPr>
      </w:pPr>
    </w:p>
    <w:p w14:paraId="2B3C313E">
      <w:pPr>
        <w:spacing w:line="560" w:lineRule="exact"/>
        <w:ind w:firstLine="2600" w:firstLineChars="500"/>
        <w:rPr>
          <w:rFonts w:hint="eastAsia" w:ascii="宋体" w:hAnsi="宋体" w:cs="宋体"/>
          <w:sz w:val="52"/>
          <w:szCs w:val="52"/>
          <w:lang w:val="en-US" w:eastAsia="zh-CN"/>
        </w:rPr>
      </w:pPr>
    </w:p>
    <w:p w14:paraId="72783E33">
      <w:pPr>
        <w:spacing w:line="560" w:lineRule="exact"/>
        <w:ind w:firstLine="2600" w:firstLineChars="500"/>
        <w:rPr>
          <w:rFonts w:hint="eastAsia" w:ascii="宋体" w:hAnsi="宋体" w:cs="宋体"/>
          <w:sz w:val="52"/>
          <w:szCs w:val="52"/>
          <w:lang w:val="en-US" w:eastAsia="zh-CN"/>
        </w:rPr>
      </w:pPr>
    </w:p>
    <w:p w14:paraId="4F9A05EA">
      <w:pPr>
        <w:spacing w:line="560" w:lineRule="exact"/>
        <w:ind w:firstLine="2600" w:firstLineChars="500"/>
        <w:rPr>
          <w:rFonts w:hint="eastAsia" w:ascii="宋体" w:hAnsi="宋体" w:cs="宋体"/>
          <w:sz w:val="52"/>
          <w:szCs w:val="52"/>
          <w:lang w:val="en-US" w:eastAsia="zh-CN"/>
        </w:rPr>
      </w:pPr>
    </w:p>
    <w:p w14:paraId="1D9715F5">
      <w:pPr>
        <w:spacing w:line="560" w:lineRule="exact"/>
        <w:ind w:firstLine="2600" w:firstLineChars="500"/>
        <w:rPr>
          <w:rFonts w:hint="eastAsia" w:ascii="宋体" w:hAnsi="宋体" w:cs="宋体"/>
          <w:sz w:val="52"/>
          <w:szCs w:val="52"/>
          <w:lang w:val="en-US" w:eastAsia="zh-CN"/>
        </w:rPr>
      </w:pPr>
    </w:p>
    <w:p w14:paraId="6DFA6245">
      <w:pPr>
        <w:spacing w:line="560" w:lineRule="exact"/>
        <w:ind w:firstLine="2600" w:firstLineChars="500"/>
        <w:rPr>
          <w:rFonts w:hint="eastAsia" w:ascii="宋体" w:hAnsi="宋体" w:cs="宋体"/>
          <w:sz w:val="52"/>
          <w:szCs w:val="52"/>
          <w:lang w:val="en-US" w:eastAsia="zh-CN"/>
        </w:rPr>
      </w:pPr>
    </w:p>
    <w:p w14:paraId="36E56BFB">
      <w:pPr>
        <w:spacing w:line="560" w:lineRule="exact"/>
        <w:ind w:firstLine="2600" w:firstLineChars="500"/>
        <w:rPr>
          <w:rFonts w:hint="eastAsia" w:ascii="宋体" w:hAnsi="宋体" w:cs="宋体"/>
          <w:sz w:val="52"/>
          <w:szCs w:val="52"/>
          <w:lang w:val="en-US" w:eastAsia="zh-CN"/>
        </w:rPr>
      </w:pPr>
    </w:p>
    <w:p w14:paraId="68CD7363">
      <w:pPr>
        <w:spacing w:line="560" w:lineRule="exact"/>
        <w:ind w:firstLine="2600" w:firstLineChars="500"/>
        <w:rPr>
          <w:rFonts w:hint="eastAsia" w:ascii="宋体" w:hAnsi="宋体" w:cs="宋体"/>
          <w:sz w:val="52"/>
          <w:szCs w:val="52"/>
          <w:lang w:val="en-US" w:eastAsia="zh-CN"/>
        </w:rPr>
      </w:pPr>
    </w:p>
    <w:p w14:paraId="4CAA8EB8">
      <w:pPr>
        <w:spacing w:line="560" w:lineRule="exact"/>
        <w:ind w:firstLine="2600" w:firstLineChars="500"/>
        <w:rPr>
          <w:rFonts w:hint="eastAsia" w:ascii="宋体" w:hAnsi="宋体" w:cs="宋体"/>
          <w:sz w:val="52"/>
          <w:szCs w:val="52"/>
          <w:lang w:val="en-US" w:eastAsia="zh-CN"/>
        </w:rPr>
      </w:pPr>
    </w:p>
    <w:p w14:paraId="5D5AAEA1">
      <w:pPr>
        <w:spacing w:line="560" w:lineRule="exact"/>
        <w:ind w:firstLine="2600" w:firstLineChars="500"/>
        <w:rPr>
          <w:rFonts w:hint="eastAsia" w:ascii="宋体" w:hAnsi="宋体" w:cs="宋体"/>
          <w:sz w:val="52"/>
          <w:szCs w:val="52"/>
          <w:lang w:val="en-US" w:eastAsia="zh-CN"/>
        </w:rPr>
      </w:pPr>
    </w:p>
    <w:p w14:paraId="68F93EB4">
      <w:pPr>
        <w:spacing w:line="560" w:lineRule="exact"/>
        <w:ind w:firstLine="2600" w:firstLineChars="500"/>
        <w:rPr>
          <w:rFonts w:hint="eastAsia" w:ascii="宋体" w:hAnsi="宋体" w:cs="宋体"/>
          <w:sz w:val="52"/>
          <w:szCs w:val="52"/>
          <w:lang w:val="en-US" w:eastAsia="zh-CN"/>
        </w:rPr>
      </w:pPr>
    </w:p>
    <w:p w14:paraId="75C3394F">
      <w:pPr>
        <w:spacing w:line="560" w:lineRule="exact"/>
        <w:ind w:firstLine="2600" w:firstLineChars="500"/>
        <w:rPr>
          <w:rFonts w:hint="eastAsia" w:ascii="宋体" w:hAnsi="宋体" w:cs="宋体"/>
          <w:sz w:val="52"/>
          <w:szCs w:val="52"/>
          <w:lang w:val="en-US" w:eastAsia="zh-CN"/>
        </w:rPr>
      </w:pPr>
    </w:p>
    <w:p w14:paraId="6459C622">
      <w:pPr>
        <w:spacing w:line="560" w:lineRule="exact"/>
        <w:ind w:firstLine="2600" w:firstLineChars="500"/>
        <w:rPr>
          <w:rFonts w:hint="eastAsia" w:ascii="宋体" w:hAnsi="宋体" w:cs="宋体"/>
          <w:sz w:val="52"/>
          <w:szCs w:val="52"/>
          <w:lang w:val="en-US" w:eastAsia="zh-CN"/>
        </w:rPr>
      </w:pPr>
    </w:p>
    <w:p w14:paraId="4A28A467">
      <w:pPr>
        <w:spacing w:line="560" w:lineRule="exact"/>
        <w:ind w:firstLine="2600" w:firstLineChars="500"/>
        <w:rPr>
          <w:rFonts w:hint="eastAsia" w:ascii="宋体" w:hAnsi="宋体" w:cs="宋体"/>
          <w:sz w:val="52"/>
          <w:szCs w:val="52"/>
          <w:lang w:val="en-US" w:eastAsia="zh-CN"/>
        </w:rPr>
      </w:pPr>
    </w:p>
    <w:p w14:paraId="70B01F29">
      <w:pPr>
        <w:spacing w:line="560" w:lineRule="exact"/>
        <w:ind w:firstLine="2600" w:firstLineChars="500"/>
        <w:rPr>
          <w:rFonts w:hint="eastAsia" w:ascii="宋体" w:hAnsi="宋体" w:cs="宋体"/>
          <w:sz w:val="52"/>
          <w:szCs w:val="52"/>
          <w:lang w:val="en-US" w:eastAsia="zh-CN"/>
        </w:rPr>
      </w:pPr>
    </w:p>
    <w:p w14:paraId="3CC7C936">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4484A850">
      <w:pPr>
        <w:jc w:val="center"/>
        <w:rPr>
          <w:rFonts w:ascii="仿宋" w:hAnsi="仿宋" w:eastAsia="仿宋" w:cs="宋体"/>
        </w:rPr>
      </w:pPr>
    </w:p>
    <w:p w14:paraId="4A0AA66B">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（招标人名称）</w:t>
      </w:r>
      <w:r>
        <w:rPr>
          <w:rFonts w:ascii="仿宋" w:hAnsi="仿宋" w:eastAsia="仿宋" w:cs="宋体"/>
          <w:b/>
          <w:bCs/>
          <w:sz w:val="28"/>
          <w:szCs w:val="28"/>
        </w:rPr>
        <w:t>：</w:t>
      </w:r>
    </w:p>
    <w:p w14:paraId="18800BE5">
      <w:pPr>
        <w:pStyle w:val="9"/>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），按招标文件约定向贵方提供灯具，以保证项目的顺利实施。</w:t>
      </w:r>
    </w:p>
    <w:p w14:paraId="14A12C8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5713FE87">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99F4FC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在接到招标人书面进场通知起，按要求及时提供各类灯具</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9D98F96">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7DC6653F">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FC985FE">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6ADED076">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4EDBB878">
      <w:pPr>
        <w:spacing w:line="660" w:lineRule="exact"/>
        <w:ind w:firstLine="2800" w:firstLineChars="1000"/>
        <w:rPr>
          <w:rFonts w:hint="eastAsia" w:ascii="仿宋" w:hAnsi="仿宋" w:eastAsia="仿宋" w:cs="Arial Unicode MS"/>
          <w:sz w:val="28"/>
          <w:szCs w:val="28"/>
        </w:rPr>
      </w:pPr>
    </w:p>
    <w:p w14:paraId="32F8A6A2">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388356EF">
      <w:pPr>
        <w:spacing w:line="660" w:lineRule="exact"/>
        <w:ind w:firstLine="2800" w:firstLineChars="1000"/>
        <w:rPr>
          <w:rFonts w:hint="eastAsia" w:ascii="仿宋" w:hAnsi="仿宋" w:eastAsia="仿宋" w:cs="宋体"/>
          <w:sz w:val="28"/>
          <w:szCs w:val="28"/>
          <w:lang w:val="en-US" w:eastAsia="zh-CN"/>
        </w:rPr>
      </w:pPr>
    </w:p>
    <w:p w14:paraId="7F5B1D6C">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3F4C9755">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3D032294">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412C6115">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68EE8D1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D972FB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1D8BBB0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29B666A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16B741C8">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5936C14F">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2B0D628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E47669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9FC4BC5">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0F8EF72">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96258A5">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1273484">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76F38D59">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15040D37">
      <w:pPr>
        <w:spacing w:line="560" w:lineRule="exact"/>
        <w:ind w:firstLine="2600" w:firstLineChars="500"/>
        <w:rPr>
          <w:rFonts w:hint="eastAsia" w:ascii="宋体" w:hAnsi="宋体" w:cs="宋体"/>
          <w:sz w:val="52"/>
          <w:szCs w:val="52"/>
          <w:lang w:val="en-US" w:eastAsia="zh-CN"/>
        </w:rPr>
      </w:pPr>
    </w:p>
    <w:p w14:paraId="4DC31F0F">
      <w:pPr>
        <w:spacing w:line="560" w:lineRule="exact"/>
        <w:ind w:firstLine="2600" w:firstLineChars="500"/>
        <w:rPr>
          <w:rFonts w:hint="eastAsia" w:ascii="宋体" w:hAnsi="宋体" w:cs="宋体"/>
          <w:sz w:val="52"/>
          <w:szCs w:val="52"/>
          <w:lang w:val="en-US" w:eastAsia="zh-CN"/>
        </w:rPr>
      </w:pPr>
    </w:p>
    <w:p w14:paraId="739B2738">
      <w:pPr>
        <w:spacing w:line="560" w:lineRule="exact"/>
        <w:ind w:firstLine="2600" w:firstLineChars="500"/>
        <w:rPr>
          <w:rFonts w:hint="eastAsia" w:ascii="宋体" w:hAnsi="宋体" w:cs="宋体"/>
          <w:sz w:val="52"/>
          <w:szCs w:val="52"/>
          <w:lang w:val="en-US" w:eastAsia="zh-CN"/>
        </w:rPr>
      </w:pPr>
    </w:p>
    <w:p w14:paraId="23055877">
      <w:pPr>
        <w:spacing w:line="560" w:lineRule="exact"/>
        <w:ind w:firstLine="2600" w:firstLineChars="500"/>
        <w:rPr>
          <w:rFonts w:hint="eastAsia" w:ascii="宋体" w:hAnsi="宋体" w:cs="宋体"/>
          <w:sz w:val="52"/>
          <w:szCs w:val="52"/>
          <w:lang w:val="en-US" w:eastAsia="zh-CN"/>
        </w:rPr>
      </w:pPr>
    </w:p>
    <w:p w14:paraId="5CC66353">
      <w:pPr>
        <w:spacing w:line="560" w:lineRule="exact"/>
        <w:ind w:firstLine="2600" w:firstLineChars="500"/>
        <w:rPr>
          <w:rFonts w:hint="eastAsia" w:ascii="宋体" w:hAnsi="宋体" w:cs="宋体"/>
          <w:sz w:val="52"/>
          <w:szCs w:val="52"/>
          <w:lang w:val="en-US" w:eastAsia="zh-CN"/>
        </w:rPr>
      </w:pPr>
    </w:p>
    <w:p w14:paraId="31D067FA">
      <w:pPr>
        <w:spacing w:line="560" w:lineRule="exact"/>
        <w:ind w:firstLine="2600" w:firstLineChars="500"/>
        <w:rPr>
          <w:rFonts w:hint="eastAsia" w:ascii="宋体" w:hAnsi="宋体" w:cs="宋体"/>
          <w:sz w:val="52"/>
          <w:szCs w:val="52"/>
          <w:lang w:val="en-US" w:eastAsia="zh-CN"/>
        </w:rPr>
      </w:pPr>
    </w:p>
    <w:p w14:paraId="0ABCFE16">
      <w:pPr>
        <w:spacing w:line="560" w:lineRule="exact"/>
        <w:ind w:firstLine="2600" w:firstLineChars="500"/>
        <w:rPr>
          <w:rFonts w:hint="eastAsia" w:ascii="宋体" w:hAnsi="宋体" w:cs="宋体"/>
          <w:sz w:val="52"/>
          <w:szCs w:val="52"/>
          <w:lang w:val="en-US" w:eastAsia="zh-CN"/>
        </w:rPr>
      </w:pPr>
    </w:p>
    <w:p w14:paraId="520C0B20">
      <w:pPr>
        <w:spacing w:line="560" w:lineRule="exact"/>
        <w:ind w:firstLine="2600" w:firstLineChars="500"/>
        <w:rPr>
          <w:rFonts w:hint="eastAsia" w:ascii="宋体" w:hAnsi="宋体" w:cs="宋体"/>
          <w:sz w:val="52"/>
          <w:szCs w:val="52"/>
          <w:lang w:val="en-US" w:eastAsia="zh-CN"/>
        </w:rPr>
      </w:pPr>
    </w:p>
    <w:p w14:paraId="488540BF">
      <w:pPr>
        <w:spacing w:line="560" w:lineRule="exact"/>
        <w:rPr>
          <w:rFonts w:hint="eastAsia" w:ascii="宋体" w:hAnsi="宋体" w:cs="宋体"/>
          <w:sz w:val="52"/>
          <w:szCs w:val="52"/>
          <w:lang w:val="en-US" w:eastAsia="zh-CN"/>
        </w:rPr>
      </w:pPr>
    </w:p>
    <w:p w14:paraId="25CB3C68">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1F46EF8C">
      <w:pPr>
        <w:keepNext w:val="0"/>
        <w:keepLines w:val="0"/>
        <w:widowControl/>
        <w:suppressLineNumbers w:val="0"/>
        <w:jc w:val="center"/>
        <w:rPr>
          <w:rFonts w:ascii="黑体" w:hAnsi="宋体" w:eastAsia="黑体" w:cs="黑体"/>
          <w:color w:val="000000"/>
          <w:kern w:val="0"/>
          <w:sz w:val="44"/>
          <w:szCs w:val="44"/>
          <w:lang w:val="en-US" w:eastAsia="zh-CN" w:bidi="ar"/>
        </w:rPr>
      </w:pPr>
    </w:p>
    <w:p w14:paraId="7EC66076">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0E865DB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9F11EDD">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01F7A54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6A3116D4">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36CED76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DBCF69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1437C425">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098804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0C9C77">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807E662">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1DCD493">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EECFB83">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6B66D65">
      <w:pPr>
        <w:spacing w:line="560" w:lineRule="exact"/>
        <w:ind w:firstLine="1400" w:firstLineChars="500"/>
        <w:rPr>
          <w:rFonts w:hint="eastAsia" w:ascii="宋体" w:hAnsi="宋体" w:cs="宋体"/>
          <w:sz w:val="28"/>
          <w:szCs w:val="28"/>
          <w:lang w:val="en-US" w:eastAsia="zh-CN"/>
        </w:rPr>
      </w:pPr>
    </w:p>
    <w:p w14:paraId="6B6B5080">
      <w:pPr>
        <w:spacing w:line="560" w:lineRule="exact"/>
        <w:ind w:firstLine="2600" w:firstLineChars="500"/>
        <w:rPr>
          <w:rFonts w:hint="eastAsia" w:ascii="宋体" w:hAnsi="宋体" w:cs="宋体"/>
          <w:sz w:val="52"/>
          <w:szCs w:val="52"/>
          <w:lang w:val="en-US" w:eastAsia="zh-CN"/>
        </w:rPr>
      </w:pPr>
    </w:p>
    <w:p w14:paraId="4D8EF987">
      <w:pPr>
        <w:spacing w:line="560" w:lineRule="exact"/>
        <w:rPr>
          <w:rFonts w:hint="eastAsia" w:ascii="宋体" w:hAnsi="宋体" w:cs="宋体"/>
          <w:sz w:val="52"/>
          <w:szCs w:val="52"/>
          <w:lang w:val="en-US" w:eastAsia="zh-CN"/>
        </w:rPr>
      </w:pPr>
    </w:p>
    <w:p w14:paraId="03AE4D03">
      <w:pPr>
        <w:spacing w:line="560" w:lineRule="exact"/>
        <w:ind w:firstLine="2600" w:firstLineChars="500"/>
        <w:rPr>
          <w:rFonts w:hint="eastAsia" w:ascii="宋体" w:hAnsi="宋体" w:cs="宋体"/>
          <w:sz w:val="52"/>
          <w:szCs w:val="52"/>
          <w:lang w:val="en-US" w:eastAsia="zh-CN"/>
        </w:rPr>
      </w:pPr>
    </w:p>
    <w:p w14:paraId="2E0A89E0">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033E82CC">
      <w:pPr>
        <w:rPr>
          <w:rFonts w:hint="eastAsia"/>
          <w:b w:val="0"/>
          <w:bCs/>
          <w:sz w:val="44"/>
          <w:szCs w:val="44"/>
          <w:lang w:eastAsia="zh-CN"/>
        </w:rPr>
      </w:pPr>
    </w:p>
    <w:p w14:paraId="2848AEEF">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384DC7F7">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0CBC4C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B9AE25A">
      <w:pPr>
        <w:ind w:firstLine="600"/>
        <w:rPr>
          <w:rFonts w:hint="eastAsia" w:ascii="仿宋" w:hAnsi="仿宋" w:eastAsia="仿宋" w:cs="仿宋"/>
          <w:b w:val="0"/>
          <w:bCs/>
          <w:sz w:val="28"/>
          <w:szCs w:val="28"/>
          <w:lang w:val="en-US" w:eastAsia="zh-CN"/>
        </w:rPr>
      </w:pPr>
    </w:p>
    <w:p w14:paraId="5921FD3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5D06685A">
      <w:pPr>
        <w:ind w:firstLine="1960" w:firstLineChars="700"/>
        <w:rPr>
          <w:rFonts w:hint="eastAsia" w:ascii="仿宋" w:hAnsi="仿宋" w:eastAsia="仿宋" w:cs="仿宋"/>
          <w:b w:val="0"/>
          <w:bCs/>
          <w:sz w:val="28"/>
          <w:szCs w:val="28"/>
          <w:lang w:val="en-US" w:eastAsia="zh-CN"/>
        </w:rPr>
      </w:pPr>
    </w:p>
    <w:p w14:paraId="14C9A3C9">
      <w:pPr>
        <w:ind w:firstLine="1960" w:firstLineChars="700"/>
        <w:rPr>
          <w:rFonts w:hint="eastAsia" w:ascii="仿宋" w:hAnsi="仿宋" w:eastAsia="仿宋" w:cs="仿宋"/>
          <w:b w:val="0"/>
          <w:bCs/>
          <w:sz w:val="28"/>
          <w:szCs w:val="28"/>
          <w:lang w:val="en-US" w:eastAsia="zh-CN"/>
        </w:rPr>
      </w:pPr>
    </w:p>
    <w:p w14:paraId="126A04C9">
      <w:pPr>
        <w:ind w:firstLine="1960" w:firstLineChars="700"/>
        <w:rPr>
          <w:rFonts w:hint="eastAsia" w:ascii="仿宋" w:hAnsi="仿宋" w:eastAsia="仿宋" w:cs="仿宋"/>
          <w:b w:val="0"/>
          <w:bCs/>
          <w:sz w:val="28"/>
          <w:szCs w:val="28"/>
          <w:lang w:val="en-US" w:eastAsia="zh-CN"/>
        </w:rPr>
      </w:pPr>
    </w:p>
    <w:p w14:paraId="615763F8">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6531735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598550C4">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4E0E554">
      <w:pPr>
        <w:spacing w:line="560" w:lineRule="exact"/>
        <w:rPr>
          <w:rFonts w:hint="eastAsia" w:ascii="宋体" w:hAnsi="宋体" w:cs="宋体"/>
          <w:sz w:val="52"/>
          <w:szCs w:val="52"/>
          <w:lang w:val="en-US" w:eastAsia="zh-CN"/>
        </w:rPr>
      </w:pPr>
    </w:p>
    <w:p w14:paraId="0BDAD52A">
      <w:pPr>
        <w:spacing w:line="560" w:lineRule="exact"/>
        <w:ind w:firstLine="2600" w:firstLineChars="500"/>
        <w:rPr>
          <w:rFonts w:hint="eastAsia" w:ascii="宋体" w:hAnsi="宋体" w:cs="宋体"/>
          <w:sz w:val="52"/>
          <w:szCs w:val="52"/>
          <w:lang w:val="en-US" w:eastAsia="zh-CN"/>
        </w:rPr>
      </w:pPr>
    </w:p>
    <w:p w14:paraId="6A857BFC">
      <w:pPr>
        <w:spacing w:line="560" w:lineRule="exact"/>
        <w:ind w:firstLine="2600" w:firstLineChars="500"/>
        <w:rPr>
          <w:rFonts w:hint="eastAsia" w:ascii="宋体" w:hAnsi="宋体" w:cs="宋体"/>
          <w:sz w:val="52"/>
          <w:szCs w:val="52"/>
          <w:lang w:val="en-US" w:eastAsia="zh-CN"/>
        </w:rPr>
      </w:pPr>
    </w:p>
    <w:p w14:paraId="7ADAEDDD">
      <w:pPr>
        <w:spacing w:line="560" w:lineRule="exact"/>
        <w:ind w:firstLine="2600" w:firstLineChars="500"/>
        <w:rPr>
          <w:rFonts w:hint="eastAsia" w:ascii="宋体" w:hAnsi="宋体" w:cs="宋体"/>
          <w:sz w:val="52"/>
          <w:szCs w:val="52"/>
          <w:lang w:val="en-US" w:eastAsia="zh-CN"/>
        </w:rPr>
      </w:pPr>
    </w:p>
    <w:p w14:paraId="157E354D">
      <w:pPr>
        <w:spacing w:line="560" w:lineRule="exact"/>
        <w:ind w:firstLine="2600" w:firstLineChars="500"/>
        <w:rPr>
          <w:rFonts w:hint="eastAsia" w:ascii="宋体" w:hAnsi="宋体" w:cs="宋体"/>
          <w:sz w:val="52"/>
          <w:szCs w:val="52"/>
          <w:lang w:val="en-US" w:eastAsia="zh-CN"/>
        </w:rPr>
      </w:pPr>
    </w:p>
    <w:p w14:paraId="42974BD3">
      <w:pPr>
        <w:spacing w:line="560" w:lineRule="exact"/>
        <w:ind w:firstLine="2600" w:firstLineChars="500"/>
        <w:rPr>
          <w:rFonts w:hint="eastAsia" w:ascii="宋体" w:hAnsi="宋体" w:cs="宋体"/>
          <w:sz w:val="52"/>
          <w:szCs w:val="52"/>
          <w:lang w:val="en-US" w:eastAsia="zh-CN"/>
        </w:rPr>
      </w:pPr>
    </w:p>
    <w:p w14:paraId="7D3DDB45">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1.5 </w:t>
      </w:r>
      <w:r>
        <w:rPr>
          <w:rFonts w:hint="eastAsia" w:ascii="仿宋" w:hAnsi="仿宋" w:eastAsia="仿宋" w:cs="仿宋"/>
          <w:b/>
          <w:bCs/>
          <w:color w:val="auto"/>
          <w:sz w:val="44"/>
          <w:szCs w:val="44"/>
        </w:rPr>
        <w:t>2024年园区南片区路灯改造工程灯具</w:t>
      </w:r>
      <w:r>
        <w:rPr>
          <w:rFonts w:hint="eastAsia" w:ascii="仿宋" w:hAnsi="仿宋" w:eastAsia="仿宋" w:cs="仿宋"/>
          <w:b/>
          <w:bCs/>
          <w:color w:val="auto"/>
          <w:sz w:val="44"/>
          <w:szCs w:val="44"/>
          <w:lang w:val="en-US" w:eastAsia="zh-CN"/>
        </w:rPr>
        <w:t>二次</w:t>
      </w:r>
      <w:r>
        <w:rPr>
          <w:rFonts w:hint="eastAsia" w:ascii="仿宋" w:hAnsi="仿宋" w:eastAsia="仿宋" w:cs="仿宋"/>
          <w:b/>
          <w:bCs/>
          <w:sz w:val="44"/>
          <w:szCs w:val="44"/>
          <w:lang w:val="en-US" w:eastAsia="zh-CN"/>
        </w:rPr>
        <w:t>招标采购报价单</w:t>
      </w:r>
    </w:p>
    <w:tbl>
      <w:tblPr>
        <w:tblStyle w:val="5"/>
        <w:tblW w:w="11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931"/>
        <w:gridCol w:w="3151"/>
        <w:gridCol w:w="691"/>
        <w:gridCol w:w="711"/>
        <w:gridCol w:w="1127"/>
        <w:gridCol w:w="1067"/>
        <w:gridCol w:w="1021"/>
        <w:gridCol w:w="1727"/>
      </w:tblGrid>
      <w:tr w14:paraId="3C9E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1" w:type="dxa"/>
            <w:vMerge w:val="restart"/>
            <w:tcBorders>
              <w:top w:val="single" w:color="000000" w:sz="4" w:space="0"/>
              <w:left w:val="single" w:color="000000" w:sz="4" w:space="0"/>
              <w:right w:val="single" w:color="000000" w:sz="4" w:space="0"/>
            </w:tcBorders>
            <w:shd w:val="clear" w:color="auto" w:fill="auto"/>
            <w:noWrap/>
            <w:vAlign w:val="center"/>
          </w:tcPr>
          <w:p w14:paraId="1B9A07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序号</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3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1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4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E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11" w:type="dxa"/>
            <w:vMerge w:val="restart"/>
            <w:tcBorders>
              <w:top w:val="single" w:color="000000" w:sz="4" w:space="0"/>
              <w:left w:val="single" w:color="000000" w:sz="4" w:space="0"/>
              <w:right w:val="single" w:color="000000" w:sz="4" w:space="0"/>
            </w:tcBorders>
            <w:shd w:val="clear" w:color="auto" w:fill="auto"/>
            <w:noWrap/>
            <w:vAlign w:val="center"/>
          </w:tcPr>
          <w:p w14:paraId="1BB69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A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投标报价（元/单位）</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5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727" w:type="dxa"/>
            <w:vMerge w:val="restart"/>
            <w:tcBorders>
              <w:top w:val="single" w:color="000000" w:sz="4" w:space="0"/>
              <w:left w:val="single" w:color="000000" w:sz="4" w:space="0"/>
              <w:right w:val="single" w:color="000000" w:sz="4" w:space="0"/>
            </w:tcBorders>
            <w:shd w:val="clear" w:color="auto" w:fill="auto"/>
            <w:noWrap/>
            <w:vAlign w:val="center"/>
          </w:tcPr>
          <w:p w14:paraId="2AF08F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样品图片</w:t>
            </w:r>
          </w:p>
        </w:tc>
      </w:tr>
      <w:tr w14:paraId="39C8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1" w:type="dxa"/>
            <w:vMerge w:val="continue"/>
            <w:tcBorders>
              <w:left w:val="single" w:color="000000" w:sz="4" w:space="0"/>
              <w:bottom w:val="single" w:color="000000" w:sz="4" w:space="0"/>
              <w:right w:val="single" w:color="000000" w:sz="4" w:space="0"/>
            </w:tcBorders>
            <w:shd w:val="clear" w:color="auto" w:fill="auto"/>
            <w:noWrap/>
            <w:vAlign w:val="center"/>
          </w:tcPr>
          <w:p w14:paraId="5EE1F892">
            <w:pPr>
              <w:jc w:val="center"/>
              <w:rPr>
                <w:rFonts w:hint="eastAsia" w:ascii="宋体" w:hAnsi="宋体" w:eastAsia="宋体" w:cs="宋体"/>
                <w:i w:val="0"/>
                <w:iCs w:val="0"/>
                <w:color w:val="000000"/>
                <w:sz w:val="22"/>
                <w:szCs w:val="22"/>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BC82">
            <w:pPr>
              <w:jc w:val="center"/>
              <w:rPr>
                <w:rFonts w:hint="eastAsia" w:ascii="宋体" w:hAnsi="宋体" w:eastAsia="宋体" w:cs="宋体"/>
                <w:i w:val="0"/>
                <w:iCs w:val="0"/>
                <w:color w:val="000000"/>
                <w:sz w:val="22"/>
                <w:szCs w:val="22"/>
                <w:u w:val="none"/>
              </w:rPr>
            </w:pPr>
          </w:p>
        </w:tc>
        <w:tc>
          <w:tcPr>
            <w:tcW w:w="31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27C8">
            <w:pPr>
              <w:jc w:val="center"/>
              <w:rPr>
                <w:rFonts w:hint="eastAsia" w:ascii="宋体" w:hAnsi="宋体" w:eastAsia="宋体" w:cs="宋体"/>
                <w:i w:val="0"/>
                <w:iCs w:val="0"/>
                <w:color w:val="000000"/>
                <w:sz w:val="22"/>
                <w:szCs w:val="22"/>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5C66">
            <w:pPr>
              <w:jc w:val="center"/>
              <w:rPr>
                <w:rFonts w:hint="eastAsia" w:ascii="宋体" w:hAnsi="宋体" w:eastAsia="宋体" w:cs="宋体"/>
                <w:i w:val="0"/>
                <w:iCs w:val="0"/>
                <w:color w:val="000000"/>
                <w:sz w:val="22"/>
                <w:szCs w:val="22"/>
                <w:u w:val="none"/>
              </w:rPr>
            </w:pPr>
          </w:p>
        </w:tc>
        <w:tc>
          <w:tcPr>
            <w:tcW w:w="711" w:type="dxa"/>
            <w:vMerge w:val="continue"/>
            <w:tcBorders>
              <w:left w:val="single" w:color="000000" w:sz="4" w:space="0"/>
              <w:bottom w:val="single" w:color="000000" w:sz="4" w:space="0"/>
              <w:right w:val="single" w:color="000000" w:sz="4" w:space="0"/>
            </w:tcBorders>
            <w:shd w:val="clear" w:color="auto" w:fill="auto"/>
            <w:noWrap/>
            <w:vAlign w:val="center"/>
          </w:tcPr>
          <w:p w14:paraId="68B84ACA">
            <w:pPr>
              <w:jc w:val="center"/>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E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一般纳税人，税率13%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7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小规模纳税人，税率3%</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AFC8">
            <w:pPr>
              <w:jc w:val="center"/>
              <w:rPr>
                <w:rFonts w:hint="eastAsia" w:ascii="宋体" w:hAnsi="宋体" w:eastAsia="宋体" w:cs="宋体"/>
                <w:i w:val="0"/>
                <w:iCs w:val="0"/>
                <w:color w:val="000000"/>
                <w:sz w:val="22"/>
                <w:szCs w:val="22"/>
                <w:u w:val="none"/>
              </w:rPr>
            </w:pPr>
          </w:p>
        </w:tc>
        <w:tc>
          <w:tcPr>
            <w:tcW w:w="1727" w:type="dxa"/>
            <w:vMerge w:val="continue"/>
            <w:tcBorders>
              <w:left w:val="single" w:color="000000" w:sz="4" w:space="0"/>
              <w:bottom w:val="single" w:color="000000" w:sz="4" w:space="0"/>
              <w:right w:val="single" w:color="000000" w:sz="4" w:space="0"/>
            </w:tcBorders>
            <w:shd w:val="clear" w:color="auto" w:fill="auto"/>
            <w:noWrap/>
            <w:vAlign w:val="center"/>
          </w:tcPr>
          <w:p w14:paraId="67AD3670">
            <w:pPr>
              <w:jc w:val="center"/>
              <w:rPr>
                <w:rFonts w:hint="eastAsia" w:ascii="宋体" w:hAnsi="宋体" w:eastAsia="宋体" w:cs="宋体"/>
                <w:i w:val="0"/>
                <w:iCs w:val="0"/>
                <w:color w:val="000000"/>
                <w:sz w:val="22"/>
                <w:szCs w:val="22"/>
                <w:u w:val="none"/>
              </w:rPr>
            </w:pPr>
          </w:p>
        </w:tc>
      </w:tr>
      <w:tr w14:paraId="297B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1"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6D89">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50C4">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240WLED灯具</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3A9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1.名称:普通路灯</w:t>
            </w:r>
          </w:p>
          <w:p w14:paraId="27D9CFA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2.型号:灯具效能≥145 lm/w，防护等级≥IP65，功率因素≥0.9，色温2800K-3200K，路灯灯具需具备独立、快开式的电器腔,平均照度Eav（Lx）维持值≥20Lx，均匀度UE≥0.4；</w:t>
            </w:r>
            <w:r>
              <w:rPr>
                <w:rFonts w:hint="eastAsia" w:ascii="宋体" w:hAnsi="宋体" w:cs="宋体"/>
                <w:i w:val="0"/>
                <w:iCs w:val="0"/>
                <w:color w:val="000000"/>
                <w:kern w:val="2"/>
                <w:sz w:val="21"/>
                <w:szCs w:val="21"/>
                <w:lang w:val="en-US" w:eastAsia="zh-CN" w:bidi="ar-SA"/>
              </w:rPr>
              <w:t>模组与驱动</w:t>
            </w:r>
            <w:r>
              <w:rPr>
                <w:rFonts w:hint="eastAsia" w:ascii="宋体" w:hAnsi="宋体" w:eastAsia="宋体" w:cs="宋体"/>
                <w:i w:val="0"/>
                <w:iCs w:val="0"/>
                <w:color w:val="000000"/>
                <w:kern w:val="2"/>
                <w:sz w:val="21"/>
                <w:szCs w:val="21"/>
                <w:lang w:val="en-US" w:eastAsia="zh-CN" w:bidi="ar-SA"/>
              </w:rPr>
              <w:t>产品使用国内外一线品牌，模组芯片品牌如：飞利浦/欧司朗/西门子等。驱动电源品牌如：英飞特/明纬/飞利浦/茂硕等；</w:t>
            </w:r>
          </w:p>
          <w:p w14:paraId="78BF775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长:800±10%</w:t>
            </w:r>
          </w:p>
          <w:p w14:paraId="6FE1E18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宽:360±10%</w:t>
            </w:r>
          </w:p>
          <w:p w14:paraId="734FC9B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3.单灯重量（灯具壳体重量，不含光源电器、固定的钣金件及其它所有附件）:≥6.5KG</w:t>
            </w:r>
          </w:p>
          <w:p w14:paraId="689C3550">
            <w:pPr>
              <w:keepNext w:val="0"/>
              <w:keepLines w:val="0"/>
              <w:widowControl/>
              <w:numPr>
                <w:ilvl w:val="0"/>
                <w:numId w:val="0"/>
              </w:numPr>
              <w:suppressLineNumbers w:val="0"/>
              <w:ind w:left="0" w:leftChars="0" w:firstLine="0" w:firstLineChars="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2"/>
                <w:sz w:val="21"/>
                <w:szCs w:val="21"/>
                <w:lang w:val="en-US" w:eastAsia="zh-CN" w:bidi="ar-SA"/>
              </w:rPr>
              <w:t>4.备注:</w:t>
            </w:r>
            <w:r>
              <w:rPr>
                <w:rFonts w:hint="eastAsia" w:ascii="宋体" w:hAnsi="宋体" w:cs="宋体"/>
                <w:i w:val="0"/>
                <w:iCs w:val="0"/>
                <w:color w:val="000000"/>
                <w:kern w:val="2"/>
                <w:sz w:val="21"/>
                <w:szCs w:val="21"/>
                <w:lang w:val="en-US" w:eastAsia="zh-CN" w:bidi="ar-SA"/>
              </w:rPr>
              <w:t>4</w:t>
            </w:r>
            <w:r>
              <w:rPr>
                <w:rFonts w:hint="eastAsia" w:ascii="宋体" w:hAnsi="宋体" w:eastAsia="宋体" w:cs="宋体"/>
                <w:i w:val="0"/>
                <w:iCs w:val="0"/>
                <w:color w:val="000000"/>
                <w:kern w:val="2"/>
                <w:sz w:val="21"/>
                <w:szCs w:val="21"/>
                <w:lang w:val="en-US" w:eastAsia="zh-CN" w:bidi="ar-SA"/>
              </w:rPr>
              <w:t>个模组</w:t>
            </w:r>
            <w:r>
              <w:rPr>
                <w:rFonts w:hint="eastAsia" w:ascii="宋体" w:hAnsi="宋体" w:cs="宋体"/>
                <w:i w:val="0"/>
                <w:iCs w:val="0"/>
                <w:color w:val="000000"/>
                <w:kern w:val="2"/>
                <w:sz w:val="21"/>
                <w:szCs w:val="21"/>
                <w:lang w:val="en-US" w:eastAsia="zh-CN" w:bidi="ar-SA"/>
              </w:rPr>
              <w:t>，</w:t>
            </w:r>
            <w:r>
              <w:rPr>
                <w:rFonts w:hint="eastAsia" w:ascii="宋体" w:hAnsi="宋体" w:eastAsia="宋体" w:cs="宋体"/>
                <w:i w:val="0"/>
                <w:iCs w:val="0"/>
                <w:color w:val="000000"/>
                <w:kern w:val="2"/>
                <w:sz w:val="21"/>
                <w:szCs w:val="21"/>
                <w:lang w:val="en-US" w:eastAsia="zh-CN" w:bidi="ar-SA"/>
              </w:rPr>
              <w:t>灯具仰角可调，有安装单灯控制器安装空间</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0FC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16F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1850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F69C">
            <w:pPr>
              <w:jc w:val="center"/>
              <w:rPr>
                <w:rFonts w:hint="eastAsia" w:ascii="宋体" w:hAnsi="宋体" w:eastAsia="宋体" w:cs="宋体"/>
                <w:i w:val="0"/>
                <w:iCs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80A0">
            <w:pPr>
              <w:rPr>
                <w:rFonts w:hint="eastAsia" w:ascii="宋体" w:hAnsi="宋体" w:eastAsia="宋体" w:cs="宋体"/>
                <w:i w:val="0"/>
                <w:iCs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DC13">
            <w:pPr>
              <w:rPr>
                <w:rFonts w:hint="eastAsia" w:ascii="宋体" w:hAnsi="宋体" w:eastAsia="宋体" w:cs="宋体"/>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6094">
            <w:r>
              <w:drawing>
                <wp:inline distT="0" distB="0" distL="114300" distR="114300">
                  <wp:extent cx="1046480" cy="1009650"/>
                  <wp:effectExtent l="0" t="0" r="1270" b="0"/>
                  <wp:docPr id="4" name="IM 8"/>
                  <wp:cNvGraphicFramePr/>
                  <a:graphic xmlns:a="http://schemas.openxmlformats.org/drawingml/2006/main">
                    <a:graphicData uri="http://schemas.openxmlformats.org/drawingml/2006/picture">
                      <pic:pic xmlns:pic="http://schemas.openxmlformats.org/drawingml/2006/picture">
                        <pic:nvPicPr>
                          <pic:cNvPr id="4" name="IM 8"/>
                          <pic:cNvPicPr/>
                        </pic:nvPicPr>
                        <pic:blipFill>
                          <a:blip r:embed="rId4"/>
                          <a:stretch>
                            <a:fillRect/>
                          </a:stretch>
                        </pic:blipFill>
                        <pic:spPr>
                          <a:xfrm>
                            <a:off x="0" y="0"/>
                            <a:ext cx="1046480" cy="1009650"/>
                          </a:xfrm>
                          <a:prstGeom prst="rect">
                            <a:avLst/>
                          </a:prstGeom>
                        </pic:spPr>
                      </pic:pic>
                    </a:graphicData>
                  </a:graphic>
                </wp:inline>
              </w:drawing>
            </w:r>
          </w:p>
        </w:tc>
      </w:tr>
      <w:tr w14:paraId="7F61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C96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9B4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Style w:val="11"/>
                <w:lang w:val="en-US" w:eastAsia="zh-CN" w:bidi="ar"/>
              </w:rPr>
              <w:t>360W LED</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1B0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1.名称:普通路灯</w:t>
            </w:r>
          </w:p>
          <w:p w14:paraId="59A9B36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2.型号:灯具效能≥145 lm/w，防护等级≥IP65，功率因素≥0.9，色温2800K-3200K，路灯灯具需具备独立、快开式的电器腔,平均照度Eav（Lx）维持值≥20Lx，均匀度UE≥0.8；</w:t>
            </w:r>
            <w:r>
              <w:rPr>
                <w:rFonts w:hint="eastAsia" w:ascii="宋体" w:hAnsi="宋体" w:cs="宋体"/>
                <w:i w:val="0"/>
                <w:iCs w:val="0"/>
                <w:color w:val="000000"/>
                <w:kern w:val="2"/>
                <w:sz w:val="21"/>
                <w:szCs w:val="21"/>
                <w:lang w:val="en-US" w:eastAsia="zh-CN" w:bidi="ar-SA"/>
              </w:rPr>
              <w:t>模组与驱动</w:t>
            </w:r>
            <w:r>
              <w:rPr>
                <w:rFonts w:hint="eastAsia" w:ascii="宋体" w:hAnsi="宋体" w:eastAsia="宋体" w:cs="宋体"/>
                <w:i w:val="0"/>
                <w:iCs w:val="0"/>
                <w:color w:val="000000"/>
                <w:kern w:val="2"/>
                <w:sz w:val="21"/>
                <w:szCs w:val="21"/>
                <w:lang w:val="en-US" w:eastAsia="zh-CN" w:bidi="ar-SA"/>
              </w:rPr>
              <w:t>产品使用国内外一线品牌，模组芯片品牌如：飞利浦/欧司朗/西门子等。驱动电源品牌如：英飞特/明纬/飞利浦/茂硕等；</w:t>
            </w:r>
          </w:p>
          <w:p w14:paraId="01350A0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长:1000±10%</w:t>
            </w:r>
          </w:p>
          <w:p w14:paraId="61BED2A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宽:360±10%</w:t>
            </w:r>
          </w:p>
          <w:p w14:paraId="44DEA0A2">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单灯重量（灯具壳体重量，不含光源电器、固定的钣金件及其它所有附件）:≥7.5KG</w:t>
            </w:r>
          </w:p>
          <w:p w14:paraId="3443F7D3">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2"/>
                <w:sz w:val="21"/>
                <w:szCs w:val="21"/>
                <w:lang w:val="en-US" w:eastAsia="zh-CN" w:bidi="ar-SA"/>
              </w:rPr>
              <w:t>备注:</w:t>
            </w:r>
            <w:r>
              <w:rPr>
                <w:rFonts w:hint="eastAsia" w:ascii="宋体" w:hAnsi="宋体" w:cs="宋体"/>
                <w:i w:val="0"/>
                <w:iCs w:val="0"/>
                <w:color w:val="000000"/>
                <w:kern w:val="2"/>
                <w:sz w:val="21"/>
                <w:szCs w:val="21"/>
                <w:lang w:val="en-US" w:eastAsia="zh-CN" w:bidi="ar-SA"/>
              </w:rPr>
              <w:t>2个驱动、6个模组。</w:t>
            </w:r>
            <w:r>
              <w:rPr>
                <w:rFonts w:hint="eastAsia" w:ascii="宋体" w:hAnsi="宋体" w:eastAsia="宋体" w:cs="宋体"/>
                <w:i w:val="0"/>
                <w:iCs w:val="0"/>
                <w:color w:val="000000"/>
                <w:kern w:val="2"/>
                <w:sz w:val="21"/>
                <w:szCs w:val="21"/>
                <w:lang w:val="en-US" w:eastAsia="zh-CN" w:bidi="ar-SA"/>
              </w:rPr>
              <w:t>灯具仰角可调，有安装单灯控制器安装空间</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32E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521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1056</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9A16">
            <w:pPr>
              <w:jc w:val="center"/>
              <w:rPr>
                <w:rFonts w:hint="eastAsia" w:ascii="宋体" w:hAnsi="宋体" w:eastAsia="宋体" w:cs="宋体"/>
                <w:i w:val="0"/>
                <w:iCs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9258">
            <w:pPr>
              <w:rPr>
                <w:rFonts w:hint="eastAsia" w:ascii="宋体" w:hAnsi="宋体" w:eastAsia="宋体" w:cs="宋体"/>
                <w:i w:val="0"/>
                <w:iCs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DE47">
            <w:pPr>
              <w:rPr>
                <w:rFonts w:hint="eastAsia" w:ascii="宋体" w:hAnsi="宋体" w:eastAsia="宋体" w:cs="宋体"/>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440F">
            <w:r>
              <w:drawing>
                <wp:inline distT="0" distB="0" distL="114300" distR="114300">
                  <wp:extent cx="1026795" cy="990600"/>
                  <wp:effectExtent l="0" t="0" r="1905" b="0"/>
                  <wp:docPr id="5" name="IM 8"/>
                  <wp:cNvGraphicFramePr/>
                  <a:graphic xmlns:a="http://schemas.openxmlformats.org/drawingml/2006/main">
                    <a:graphicData uri="http://schemas.openxmlformats.org/drawingml/2006/picture">
                      <pic:pic xmlns:pic="http://schemas.openxmlformats.org/drawingml/2006/picture">
                        <pic:nvPicPr>
                          <pic:cNvPr id="5" name="IM 8"/>
                          <pic:cNvPicPr/>
                        </pic:nvPicPr>
                        <pic:blipFill>
                          <a:blip r:embed="rId4"/>
                          <a:stretch>
                            <a:fillRect/>
                          </a:stretch>
                        </pic:blipFill>
                        <pic:spPr>
                          <a:xfrm>
                            <a:off x="0" y="0"/>
                            <a:ext cx="1026795" cy="990600"/>
                          </a:xfrm>
                          <a:prstGeom prst="rect">
                            <a:avLst/>
                          </a:prstGeom>
                        </pic:spPr>
                      </pic:pic>
                    </a:graphicData>
                  </a:graphic>
                </wp:inline>
              </w:drawing>
            </w:r>
          </w:p>
        </w:tc>
      </w:tr>
      <w:tr w14:paraId="01A0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93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52F4">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总价（元）</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8D45"/>
        </w:tc>
      </w:tr>
    </w:tbl>
    <w:p w14:paraId="363B2C83">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0EED4E77">
      <w:pPr>
        <w:numPr>
          <w:ilvl w:val="0"/>
          <w:numId w:val="0"/>
        </w:numPr>
        <w:rPr>
          <w:rFonts w:hint="eastAsia" w:ascii="仿宋" w:hAnsi="仿宋" w:eastAsia="仿宋" w:cs="仿宋"/>
          <w:sz w:val="24"/>
          <w:szCs w:val="24"/>
          <w:u w:val="none"/>
          <w:lang w:val="en-US" w:eastAsia="zh-CN"/>
        </w:rPr>
      </w:pPr>
    </w:p>
    <w:p w14:paraId="5915D081">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3F1D631D">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66675DC9">
      <w:pPr>
        <w:pStyle w:val="10"/>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r>
        <w:rPr>
          <w:rFonts w:hint="eastAsia" w:ascii="仿宋" w:hAnsi="仿宋" w:eastAsia="仿宋" w:cs="仿宋"/>
          <w:color w:val="auto"/>
          <w:kern w:val="2"/>
          <w:sz w:val="24"/>
          <w:szCs w:val="24"/>
          <w:highlight w:val="none"/>
          <w:lang w:val="en-US" w:eastAsia="zh-CN" w:bidi="ar-SA"/>
        </w:rPr>
        <w:t>1.本项目含13%税率投标控制价为2600000元，含3%税率投标控制价为2369912元。</w:t>
      </w:r>
    </w:p>
    <w:p w14:paraId="0F826969">
      <w:pPr>
        <w:pStyle w:val="10"/>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14:paraId="73D04EBD">
      <w:pPr>
        <w:pStyle w:val="10"/>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投标人向招标人提供列定规格材料的综合费用体现。报价包含但不限于灯具材料费、加工费、运输费、管理费、抽检送检第三方检测、税金等为完成上述工作所发生的全部费用</w:t>
      </w:r>
      <w:r>
        <w:rPr>
          <w:rFonts w:hint="eastAsia" w:ascii="仿宋" w:hAnsi="仿宋" w:eastAsia="仿宋" w:cs="仿宋"/>
          <w:color w:val="auto"/>
          <w:kern w:val="2"/>
          <w:sz w:val="24"/>
          <w:szCs w:val="24"/>
          <w:lang w:val="en-US" w:eastAsia="zh-CN" w:bidi="ar-SA"/>
        </w:rPr>
        <w:t>。</w:t>
      </w:r>
    </w:p>
    <w:p w14:paraId="38D6ED9D">
      <w:pPr>
        <w:pStyle w:val="10"/>
        <w:spacing w:before="47" w:line="237" w:lineRule="auto"/>
        <w:ind w:right="87" w:firstLine="964" w:firstLineChars="400"/>
        <w:jc w:val="both"/>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4.投标人须结合招标公告中的各项要求以及报价单中的参数要求进行报价。</w:t>
      </w:r>
    </w:p>
    <w:p w14:paraId="604E26B6">
      <w:pPr>
        <w:numPr>
          <w:ilvl w:val="0"/>
          <w:numId w:val="0"/>
        </w:numPr>
        <w:ind w:firstLine="960" w:firstLineChars="4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5.数字请用电脑打印，手写无效。</w:t>
      </w:r>
    </w:p>
    <w:p w14:paraId="09A7AC34">
      <w:pPr>
        <w:numPr>
          <w:ilvl w:val="0"/>
          <w:numId w:val="0"/>
        </w:numPr>
        <w:ind w:firstLine="960" w:firstLineChars="400"/>
        <w:rPr>
          <w:rFonts w:hint="eastAsia" w:ascii="仿宋" w:hAnsi="仿宋" w:eastAsia="仿宋" w:cs="仿宋"/>
          <w:color w:val="auto"/>
          <w:kern w:val="2"/>
          <w:sz w:val="24"/>
          <w:szCs w:val="24"/>
          <w:lang w:val="en-US" w:eastAsia="zh-CN" w:bidi="ar-SA"/>
        </w:rPr>
      </w:pPr>
    </w:p>
    <w:p w14:paraId="0956FD55">
      <w:pPr>
        <w:numPr>
          <w:ilvl w:val="0"/>
          <w:numId w:val="0"/>
        </w:numPr>
        <w:ind w:firstLine="960" w:firstLineChars="400"/>
        <w:rPr>
          <w:rFonts w:hint="eastAsia" w:ascii="仿宋" w:hAnsi="仿宋" w:eastAsia="仿宋" w:cs="仿宋"/>
          <w:color w:val="auto"/>
          <w:kern w:val="2"/>
          <w:sz w:val="24"/>
          <w:szCs w:val="24"/>
          <w:lang w:val="en-US" w:eastAsia="zh-CN" w:bidi="ar-SA"/>
        </w:rPr>
      </w:pPr>
    </w:p>
    <w:p w14:paraId="4D623440">
      <w:pPr>
        <w:numPr>
          <w:ilvl w:val="0"/>
          <w:numId w:val="0"/>
        </w:numPr>
        <w:ind w:firstLine="960" w:firstLineChars="400"/>
        <w:rPr>
          <w:rFonts w:hint="eastAsia" w:ascii="仿宋" w:hAnsi="仿宋" w:eastAsia="仿宋" w:cs="仿宋"/>
          <w:color w:val="auto"/>
          <w:kern w:val="2"/>
          <w:sz w:val="24"/>
          <w:szCs w:val="24"/>
          <w:lang w:val="en-US" w:eastAsia="zh-CN" w:bidi="ar-SA"/>
        </w:rPr>
      </w:pPr>
    </w:p>
    <w:p w14:paraId="34D733D7">
      <w:pPr>
        <w:numPr>
          <w:ilvl w:val="0"/>
          <w:numId w:val="0"/>
        </w:numPr>
        <w:ind w:firstLine="960" w:firstLineChars="400"/>
        <w:rPr>
          <w:rFonts w:hint="eastAsia" w:ascii="仿宋" w:hAnsi="仿宋" w:eastAsia="仿宋" w:cs="仿宋"/>
          <w:color w:val="auto"/>
          <w:kern w:val="2"/>
          <w:sz w:val="24"/>
          <w:szCs w:val="24"/>
          <w:lang w:val="en-US" w:eastAsia="zh-CN" w:bidi="ar-SA"/>
        </w:rPr>
      </w:pPr>
    </w:p>
    <w:p w14:paraId="078ECE8D">
      <w:pPr>
        <w:numPr>
          <w:ilvl w:val="0"/>
          <w:numId w:val="0"/>
        </w:numPr>
        <w:ind w:firstLine="960" w:firstLineChars="400"/>
        <w:rPr>
          <w:rFonts w:hint="eastAsia" w:ascii="仿宋" w:hAnsi="仿宋" w:eastAsia="仿宋" w:cs="仿宋"/>
          <w:color w:val="auto"/>
          <w:kern w:val="2"/>
          <w:sz w:val="24"/>
          <w:szCs w:val="24"/>
          <w:lang w:val="en-US" w:eastAsia="zh-CN" w:bidi="ar-SA"/>
        </w:rPr>
      </w:pPr>
    </w:p>
    <w:p w14:paraId="42729053">
      <w:pPr>
        <w:numPr>
          <w:ilvl w:val="0"/>
          <w:numId w:val="0"/>
        </w:numPr>
        <w:ind w:firstLine="960" w:firstLineChars="400"/>
        <w:rPr>
          <w:rFonts w:hint="eastAsia" w:ascii="仿宋" w:hAnsi="仿宋" w:eastAsia="仿宋" w:cs="仿宋"/>
          <w:color w:val="auto"/>
          <w:kern w:val="2"/>
          <w:sz w:val="24"/>
          <w:szCs w:val="24"/>
          <w:lang w:val="en-US" w:eastAsia="zh-CN" w:bidi="ar-SA"/>
        </w:rPr>
      </w:pPr>
    </w:p>
    <w:p w14:paraId="6C15D847">
      <w:pPr>
        <w:numPr>
          <w:ilvl w:val="0"/>
          <w:numId w:val="0"/>
        </w:numPr>
        <w:ind w:firstLine="960" w:firstLineChars="400"/>
        <w:rPr>
          <w:rFonts w:hint="eastAsia" w:ascii="仿宋" w:hAnsi="仿宋" w:eastAsia="仿宋" w:cs="仿宋"/>
          <w:color w:val="auto"/>
          <w:kern w:val="2"/>
          <w:sz w:val="24"/>
          <w:szCs w:val="24"/>
          <w:lang w:val="en-US" w:eastAsia="zh-CN" w:bidi="ar-SA"/>
        </w:rPr>
      </w:pPr>
    </w:p>
    <w:p w14:paraId="7E47A7D2">
      <w:pPr>
        <w:numPr>
          <w:ilvl w:val="0"/>
          <w:numId w:val="0"/>
        </w:numPr>
        <w:ind w:firstLine="960" w:firstLineChars="400"/>
        <w:rPr>
          <w:rFonts w:hint="eastAsia" w:ascii="仿宋" w:hAnsi="仿宋" w:eastAsia="仿宋" w:cs="仿宋"/>
          <w:color w:val="auto"/>
          <w:kern w:val="2"/>
          <w:sz w:val="24"/>
          <w:szCs w:val="24"/>
          <w:lang w:val="en-US" w:eastAsia="zh-CN" w:bidi="ar-SA"/>
        </w:rPr>
      </w:pPr>
    </w:p>
    <w:p w14:paraId="7AC7FD12">
      <w:pPr>
        <w:numPr>
          <w:ilvl w:val="0"/>
          <w:numId w:val="0"/>
        </w:numPr>
        <w:ind w:firstLine="960" w:firstLineChars="400"/>
        <w:rPr>
          <w:rFonts w:hint="eastAsia" w:ascii="仿宋" w:hAnsi="仿宋" w:eastAsia="仿宋" w:cs="仿宋"/>
          <w:color w:val="auto"/>
          <w:kern w:val="2"/>
          <w:sz w:val="24"/>
          <w:szCs w:val="24"/>
          <w:lang w:val="en-US" w:eastAsia="zh-CN" w:bidi="ar-SA"/>
        </w:rPr>
      </w:pPr>
    </w:p>
    <w:p w14:paraId="610A6960">
      <w:pPr>
        <w:numPr>
          <w:ilvl w:val="0"/>
          <w:numId w:val="0"/>
        </w:numPr>
        <w:ind w:firstLine="960" w:firstLineChars="400"/>
        <w:rPr>
          <w:rFonts w:hint="eastAsia" w:ascii="仿宋" w:hAnsi="仿宋" w:eastAsia="仿宋" w:cs="仿宋"/>
          <w:color w:val="auto"/>
          <w:kern w:val="2"/>
          <w:sz w:val="24"/>
          <w:szCs w:val="24"/>
          <w:lang w:val="en-US" w:eastAsia="zh-CN" w:bidi="ar-SA"/>
        </w:rPr>
      </w:pPr>
    </w:p>
    <w:p w14:paraId="10E0CDDE">
      <w:pPr>
        <w:numPr>
          <w:ilvl w:val="0"/>
          <w:numId w:val="0"/>
        </w:numPr>
        <w:ind w:firstLine="960" w:firstLineChars="400"/>
        <w:rPr>
          <w:rFonts w:hint="eastAsia" w:ascii="仿宋" w:hAnsi="仿宋" w:eastAsia="仿宋" w:cs="仿宋"/>
          <w:color w:val="auto"/>
          <w:kern w:val="2"/>
          <w:sz w:val="24"/>
          <w:szCs w:val="24"/>
          <w:lang w:val="en-US" w:eastAsia="zh-CN" w:bidi="ar-SA"/>
        </w:rPr>
      </w:pPr>
    </w:p>
    <w:p w14:paraId="37D79894">
      <w:pPr>
        <w:numPr>
          <w:ilvl w:val="0"/>
          <w:numId w:val="0"/>
        </w:numPr>
        <w:ind w:firstLine="960" w:firstLineChars="400"/>
        <w:rPr>
          <w:rFonts w:hint="eastAsia" w:ascii="仿宋" w:hAnsi="仿宋" w:eastAsia="仿宋" w:cs="仿宋"/>
          <w:color w:val="auto"/>
          <w:kern w:val="2"/>
          <w:sz w:val="24"/>
          <w:szCs w:val="24"/>
          <w:lang w:val="en-US" w:eastAsia="zh-CN" w:bidi="ar-SA"/>
        </w:rPr>
      </w:pPr>
    </w:p>
    <w:p w14:paraId="45B43DB3">
      <w:pPr>
        <w:numPr>
          <w:ilvl w:val="0"/>
          <w:numId w:val="0"/>
        </w:numPr>
        <w:ind w:firstLine="960" w:firstLineChars="400"/>
        <w:rPr>
          <w:rFonts w:hint="eastAsia" w:ascii="仿宋" w:hAnsi="仿宋" w:eastAsia="仿宋" w:cs="仿宋"/>
          <w:color w:val="auto"/>
          <w:kern w:val="2"/>
          <w:sz w:val="24"/>
          <w:szCs w:val="24"/>
          <w:lang w:val="en-US" w:eastAsia="zh-CN" w:bidi="ar-SA"/>
        </w:rPr>
      </w:pPr>
    </w:p>
    <w:p w14:paraId="35B6201D">
      <w:pPr>
        <w:numPr>
          <w:ilvl w:val="0"/>
          <w:numId w:val="0"/>
        </w:numPr>
        <w:ind w:firstLine="960" w:firstLineChars="400"/>
        <w:rPr>
          <w:rFonts w:hint="eastAsia" w:ascii="仿宋" w:hAnsi="仿宋" w:eastAsia="仿宋" w:cs="仿宋"/>
          <w:color w:val="auto"/>
          <w:kern w:val="2"/>
          <w:sz w:val="24"/>
          <w:szCs w:val="24"/>
          <w:lang w:val="en-US" w:eastAsia="zh-CN" w:bidi="ar-SA"/>
        </w:rPr>
      </w:pPr>
    </w:p>
    <w:p w14:paraId="2520369D">
      <w:pPr>
        <w:numPr>
          <w:ilvl w:val="0"/>
          <w:numId w:val="0"/>
        </w:numPr>
        <w:ind w:firstLine="960" w:firstLineChars="400"/>
        <w:rPr>
          <w:rFonts w:hint="eastAsia" w:ascii="仿宋" w:hAnsi="仿宋" w:eastAsia="仿宋" w:cs="仿宋"/>
          <w:color w:val="auto"/>
          <w:kern w:val="2"/>
          <w:sz w:val="24"/>
          <w:szCs w:val="24"/>
          <w:lang w:val="en-US" w:eastAsia="zh-CN" w:bidi="ar-SA"/>
        </w:rPr>
      </w:pPr>
    </w:p>
    <w:p w14:paraId="70BC67FE">
      <w:pPr>
        <w:numPr>
          <w:ilvl w:val="0"/>
          <w:numId w:val="0"/>
        </w:numPr>
        <w:ind w:firstLine="960" w:firstLineChars="400"/>
        <w:rPr>
          <w:rFonts w:hint="eastAsia" w:ascii="仿宋" w:hAnsi="仿宋" w:eastAsia="仿宋" w:cs="仿宋"/>
          <w:color w:val="auto"/>
          <w:kern w:val="2"/>
          <w:sz w:val="24"/>
          <w:szCs w:val="24"/>
          <w:lang w:val="en-US" w:eastAsia="zh-CN" w:bidi="ar-SA"/>
        </w:rPr>
      </w:pPr>
    </w:p>
    <w:p w14:paraId="427FCA57">
      <w:pPr>
        <w:numPr>
          <w:ilvl w:val="0"/>
          <w:numId w:val="0"/>
        </w:numPr>
        <w:ind w:firstLine="960" w:firstLineChars="400"/>
        <w:rPr>
          <w:rFonts w:hint="eastAsia" w:ascii="仿宋" w:hAnsi="仿宋" w:eastAsia="仿宋" w:cs="仿宋"/>
          <w:color w:val="auto"/>
          <w:kern w:val="2"/>
          <w:sz w:val="24"/>
          <w:szCs w:val="24"/>
          <w:lang w:val="en-US" w:eastAsia="zh-CN" w:bidi="ar-SA"/>
        </w:rPr>
      </w:pPr>
    </w:p>
    <w:p w14:paraId="299898F6">
      <w:pPr>
        <w:numPr>
          <w:ilvl w:val="0"/>
          <w:numId w:val="0"/>
        </w:numPr>
        <w:ind w:firstLine="960" w:firstLineChars="400"/>
        <w:rPr>
          <w:rFonts w:hint="eastAsia" w:ascii="仿宋" w:hAnsi="仿宋" w:eastAsia="仿宋" w:cs="仿宋"/>
          <w:color w:val="auto"/>
          <w:kern w:val="2"/>
          <w:sz w:val="24"/>
          <w:szCs w:val="24"/>
          <w:lang w:val="en-US" w:eastAsia="zh-CN" w:bidi="ar-SA"/>
        </w:rPr>
      </w:pPr>
    </w:p>
    <w:p w14:paraId="6F41B588">
      <w:pPr>
        <w:numPr>
          <w:ilvl w:val="0"/>
          <w:numId w:val="0"/>
        </w:numPr>
        <w:ind w:firstLine="960" w:firstLineChars="400"/>
        <w:rPr>
          <w:rFonts w:hint="eastAsia" w:ascii="仿宋" w:hAnsi="仿宋" w:eastAsia="仿宋" w:cs="仿宋"/>
          <w:color w:val="auto"/>
          <w:kern w:val="2"/>
          <w:sz w:val="24"/>
          <w:szCs w:val="24"/>
          <w:lang w:val="en-US" w:eastAsia="zh-CN" w:bidi="ar-SA"/>
        </w:rPr>
      </w:pPr>
    </w:p>
    <w:p w14:paraId="22C82CB5">
      <w:pPr>
        <w:numPr>
          <w:ilvl w:val="0"/>
          <w:numId w:val="0"/>
        </w:numPr>
        <w:ind w:firstLine="960" w:firstLineChars="400"/>
        <w:rPr>
          <w:rFonts w:hint="eastAsia" w:ascii="仿宋" w:hAnsi="仿宋" w:eastAsia="仿宋" w:cs="仿宋"/>
          <w:color w:val="auto"/>
          <w:kern w:val="2"/>
          <w:sz w:val="24"/>
          <w:szCs w:val="24"/>
          <w:lang w:val="en-US" w:eastAsia="zh-CN" w:bidi="ar-SA"/>
        </w:rPr>
      </w:pPr>
    </w:p>
    <w:p w14:paraId="61862963">
      <w:pPr>
        <w:numPr>
          <w:ilvl w:val="0"/>
          <w:numId w:val="0"/>
        </w:numPr>
        <w:ind w:firstLine="960" w:firstLineChars="400"/>
        <w:rPr>
          <w:rFonts w:hint="eastAsia" w:ascii="仿宋" w:hAnsi="仿宋" w:eastAsia="仿宋" w:cs="仿宋"/>
          <w:color w:val="auto"/>
          <w:kern w:val="2"/>
          <w:sz w:val="24"/>
          <w:szCs w:val="24"/>
          <w:lang w:val="en-US" w:eastAsia="zh-CN" w:bidi="ar-SA"/>
        </w:rPr>
      </w:pPr>
    </w:p>
    <w:p w14:paraId="3FBE2A97">
      <w:pPr>
        <w:numPr>
          <w:ilvl w:val="0"/>
          <w:numId w:val="0"/>
        </w:numPr>
        <w:ind w:firstLine="960" w:firstLineChars="400"/>
        <w:rPr>
          <w:rFonts w:hint="eastAsia" w:ascii="仿宋" w:hAnsi="仿宋" w:eastAsia="仿宋" w:cs="仿宋"/>
          <w:color w:val="auto"/>
          <w:kern w:val="2"/>
          <w:sz w:val="24"/>
          <w:szCs w:val="24"/>
          <w:lang w:val="en-US" w:eastAsia="zh-CN" w:bidi="ar-SA"/>
        </w:rPr>
      </w:pPr>
    </w:p>
    <w:p w14:paraId="5B6656BE">
      <w:pPr>
        <w:numPr>
          <w:ilvl w:val="0"/>
          <w:numId w:val="0"/>
        </w:numPr>
        <w:rPr>
          <w:rFonts w:hint="eastAsia" w:ascii="仿宋" w:hAnsi="仿宋" w:eastAsia="仿宋" w:cs="仿宋"/>
          <w:color w:val="auto"/>
          <w:kern w:val="2"/>
          <w:sz w:val="24"/>
          <w:szCs w:val="24"/>
          <w:lang w:val="en-US" w:eastAsia="zh-CN" w:bidi="ar-SA"/>
        </w:rPr>
      </w:pPr>
    </w:p>
    <w:p w14:paraId="1039DE90">
      <w:pPr>
        <w:numPr>
          <w:ilvl w:val="0"/>
          <w:numId w:val="0"/>
        </w:numPr>
        <w:ind w:firstLine="960" w:firstLineChars="400"/>
        <w:rPr>
          <w:rFonts w:hint="eastAsia" w:ascii="仿宋" w:hAnsi="仿宋" w:eastAsia="仿宋" w:cs="仿宋"/>
          <w:color w:val="auto"/>
          <w:kern w:val="2"/>
          <w:sz w:val="24"/>
          <w:szCs w:val="24"/>
          <w:lang w:val="en-US" w:eastAsia="zh-CN" w:bidi="ar-SA"/>
        </w:rPr>
      </w:pPr>
    </w:p>
    <w:p w14:paraId="11C432DD">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568D8F41">
      <w:pPr>
        <w:ind w:firstLine="2640" w:firstLineChars="600"/>
        <w:rPr>
          <w:rFonts w:hint="eastAsia"/>
          <w:b w:val="0"/>
          <w:bCs/>
          <w:sz w:val="44"/>
          <w:szCs w:val="44"/>
          <w:lang w:eastAsia="zh-CN"/>
        </w:rPr>
      </w:pPr>
    </w:p>
    <w:p w14:paraId="38FC119C">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07A31863">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4D96D519">
      <w:pPr>
        <w:widowControl w:val="0"/>
        <w:numPr>
          <w:ilvl w:val="0"/>
          <w:numId w:val="0"/>
        </w:numPr>
        <w:jc w:val="both"/>
        <w:rPr>
          <w:rFonts w:hint="eastAsia" w:ascii="仿宋" w:hAnsi="仿宋" w:eastAsia="仿宋" w:cs="仿宋"/>
          <w:sz w:val="28"/>
          <w:szCs w:val="28"/>
          <w:lang w:val="en-US" w:eastAsia="zh-CN"/>
        </w:rPr>
      </w:pPr>
    </w:p>
    <w:p w14:paraId="46C9E18B">
      <w:pPr>
        <w:widowControl w:val="0"/>
        <w:numPr>
          <w:ilvl w:val="0"/>
          <w:numId w:val="0"/>
        </w:numPr>
        <w:jc w:val="both"/>
        <w:rPr>
          <w:rFonts w:hint="eastAsia" w:ascii="仿宋" w:hAnsi="仿宋" w:eastAsia="仿宋" w:cs="仿宋"/>
          <w:sz w:val="28"/>
          <w:szCs w:val="28"/>
          <w:lang w:val="en-US" w:eastAsia="zh-CN"/>
        </w:rPr>
      </w:pPr>
    </w:p>
    <w:p w14:paraId="777A4985">
      <w:pPr>
        <w:widowControl w:val="0"/>
        <w:numPr>
          <w:ilvl w:val="0"/>
          <w:numId w:val="0"/>
        </w:numPr>
        <w:jc w:val="both"/>
        <w:rPr>
          <w:rFonts w:hint="eastAsia" w:ascii="仿宋" w:hAnsi="仿宋" w:eastAsia="仿宋" w:cs="仿宋"/>
          <w:sz w:val="28"/>
          <w:szCs w:val="28"/>
          <w:lang w:val="en-US" w:eastAsia="zh-CN"/>
        </w:rPr>
      </w:pPr>
    </w:p>
    <w:p w14:paraId="3A550069">
      <w:pPr>
        <w:widowControl w:val="0"/>
        <w:numPr>
          <w:ilvl w:val="0"/>
          <w:numId w:val="0"/>
        </w:numPr>
        <w:jc w:val="both"/>
        <w:rPr>
          <w:rFonts w:hint="eastAsia" w:ascii="仿宋" w:hAnsi="仿宋" w:eastAsia="仿宋" w:cs="仿宋"/>
          <w:sz w:val="28"/>
          <w:szCs w:val="28"/>
          <w:lang w:val="en-US" w:eastAsia="zh-CN"/>
        </w:rPr>
      </w:pPr>
    </w:p>
    <w:p w14:paraId="71E389A2">
      <w:pPr>
        <w:widowControl w:val="0"/>
        <w:numPr>
          <w:ilvl w:val="0"/>
          <w:numId w:val="0"/>
        </w:numPr>
        <w:jc w:val="both"/>
        <w:rPr>
          <w:rFonts w:hint="eastAsia" w:ascii="仿宋" w:hAnsi="仿宋" w:eastAsia="仿宋" w:cs="仿宋"/>
          <w:sz w:val="28"/>
          <w:szCs w:val="28"/>
          <w:lang w:val="en-US" w:eastAsia="zh-CN"/>
        </w:rPr>
      </w:pPr>
    </w:p>
    <w:p w14:paraId="6DA534CE">
      <w:pPr>
        <w:widowControl w:val="0"/>
        <w:numPr>
          <w:ilvl w:val="0"/>
          <w:numId w:val="0"/>
        </w:numPr>
        <w:jc w:val="both"/>
        <w:rPr>
          <w:rFonts w:hint="eastAsia" w:ascii="仿宋" w:hAnsi="仿宋" w:eastAsia="仿宋" w:cs="仿宋"/>
          <w:sz w:val="28"/>
          <w:szCs w:val="28"/>
          <w:lang w:val="en-US" w:eastAsia="zh-CN"/>
        </w:rPr>
      </w:pPr>
    </w:p>
    <w:p w14:paraId="51175AA9">
      <w:pPr>
        <w:widowControl w:val="0"/>
        <w:numPr>
          <w:ilvl w:val="0"/>
          <w:numId w:val="0"/>
        </w:numPr>
        <w:jc w:val="both"/>
        <w:rPr>
          <w:rFonts w:hint="eastAsia" w:ascii="仿宋" w:hAnsi="仿宋" w:eastAsia="仿宋" w:cs="仿宋"/>
          <w:sz w:val="28"/>
          <w:szCs w:val="28"/>
          <w:lang w:val="en-US" w:eastAsia="zh-CN"/>
        </w:rPr>
      </w:pPr>
    </w:p>
    <w:p w14:paraId="17A23E4C">
      <w:pPr>
        <w:widowControl w:val="0"/>
        <w:numPr>
          <w:ilvl w:val="0"/>
          <w:numId w:val="0"/>
        </w:numPr>
        <w:jc w:val="both"/>
        <w:rPr>
          <w:rFonts w:hint="eastAsia" w:ascii="仿宋" w:hAnsi="仿宋" w:eastAsia="仿宋" w:cs="仿宋"/>
          <w:sz w:val="28"/>
          <w:szCs w:val="28"/>
          <w:lang w:val="en-US" w:eastAsia="zh-CN"/>
        </w:rPr>
      </w:pPr>
    </w:p>
    <w:p w14:paraId="5EE21093">
      <w:pPr>
        <w:widowControl w:val="0"/>
        <w:numPr>
          <w:ilvl w:val="0"/>
          <w:numId w:val="0"/>
        </w:numPr>
        <w:jc w:val="both"/>
        <w:rPr>
          <w:rFonts w:hint="eastAsia" w:ascii="仿宋" w:hAnsi="仿宋" w:eastAsia="仿宋" w:cs="仿宋"/>
          <w:sz w:val="28"/>
          <w:szCs w:val="28"/>
          <w:lang w:val="en-US" w:eastAsia="zh-CN"/>
        </w:rPr>
      </w:pPr>
    </w:p>
    <w:p w14:paraId="4E07CA33">
      <w:pPr>
        <w:widowControl w:val="0"/>
        <w:numPr>
          <w:ilvl w:val="0"/>
          <w:numId w:val="0"/>
        </w:numPr>
        <w:jc w:val="both"/>
        <w:rPr>
          <w:rFonts w:hint="eastAsia" w:ascii="仿宋" w:hAnsi="仿宋" w:eastAsia="仿宋" w:cs="仿宋"/>
          <w:sz w:val="28"/>
          <w:szCs w:val="28"/>
          <w:lang w:val="en-US" w:eastAsia="zh-CN"/>
        </w:rPr>
      </w:pPr>
    </w:p>
    <w:p w14:paraId="2F6A7389">
      <w:pPr>
        <w:widowControl w:val="0"/>
        <w:numPr>
          <w:ilvl w:val="0"/>
          <w:numId w:val="0"/>
        </w:numPr>
        <w:jc w:val="both"/>
        <w:rPr>
          <w:rFonts w:hint="eastAsia" w:ascii="仿宋" w:hAnsi="仿宋" w:eastAsia="仿宋" w:cs="仿宋"/>
          <w:sz w:val="28"/>
          <w:szCs w:val="28"/>
          <w:lang w:val="en-US" w:eastAsia="zh-CN"/>
        </w:rPr>
      </w:pPr>
    </w:p>
    <w:p w14:paraId="28A59EFC">
      <w:pPr>
        <w:widowControl w:val="0"/>
        <w:numPr>
          <w:ilvl w:val="0"/>
          <w:numId w:val="0"/>
        </w:numPr>
        <w:jc w:val="both"/>
        <w:rPr>
          <w:rFonts w:hint="eastAsia" w:ascii="仿宋" w:hAnsi="仿宋" w:eastAsia="仿宋" w:cs="仿宋"/>
          <w:sz w:val="28"/>
          <w:szCs w:val="28"/>
          <w:lang w:val="en-US" w:eastAsia="zh-CN"/>
        </w:rPr>
      </w:pPr>
    </w:p>
    <w:p w14:paraId="55310A69">
      <w:pPr>
        <w:widowControl w:val="0"/>
        <w:numPr>
          <w:ilvl w:val="0"/>
          <w:numId w:val="0"/>
        </w:numPr>
        <w:jc w:val="both"/>
        <w:rPr>
          <w:rFonts w:hint="eastAsia" w:ascii="仿宋" w:hAnsi="仿宋" w:eastAsia="仿宋" w:cs="仿宋"/>
          <w:sz w:val="28"/>
          <w:szCs w:val="28"/>
          <w:lang w:val="en-US" w:eastAsia="zh-CN"/>
        </w:rPr>
      </w:pPr>
    </w:p>
    <w:p w14:paraId="4DF85903">
      <w:pPr>
        <w:widowControl w:val="0"/>
        <w:numPr>
          <w:ilvl w:val="0"/>
          <w:numId w:val="0"/>
        </w:numPr>
        <w:jc w:val="both"/>
        <w:rPr>
          <w:rFonts w:hint="eastAsia" w:ascii="仿宋" w:hAnsi="仿宋" w:eastAsia="仿宋" w:cs="仿宋"/>
          <w:sz w:val="44"/>
          <w:szCs w:val="44"/>
          <w:lang w:val="en-US" w:eastAsia="zh-CN"/>
        </w:rPr>
      </w:pPr>
    </w:p>
    <w:p w14:paraId="71CDDAF4">
      <w:pPr>
        <w:widowControl w:val="0"/>
        <w:numPr>
          <w:ilvl w:val="0"/>
          <w:numId w:val="0"/>
        </w:numPr>
        <w:jc w:val="both"/>
        <w:rPr>
          <w:rFonts w:hint="eastAsia" w:ascii="仿宋" w:hAnsi="仿宋" w:eastAsia="仿宋" w:cs="仿宋"/>
          <w:sz w:val="44"/>
          <w:szCs w:val="44"/>
          <w:lang w:val="en-US" w:eastAsia="zh-CN"/>
        </w:rPr>
      </w:pPr>
    </w:p>
    <w:p w14:paraId="0C0DA69D">
      <w:pPr>
        <w:widowControl w:val="0"/>
        <w:numPr>
          <w:ilvl w:val="0"/>
          <w:numId w:val="0"/>
        </w:numPr>
        <w:jc w:val="both"/>
        <w:rPr>
          <w:rFonts w:hint="eastAsia" w:ascii="仿宋" w:hAnsi="仿宋" w:eastAsia="仿宋" w:cs="仿宋"/>
          <w:sz w:val="44"/>
          <w:szCs w:val="44"/>
          <w:lang w:val="en-US" w:eastAsia="zh-CN"/>
        </w:rPr>
      </w:pPr>
    </w:p>
    <w:p w14:paraId="35B68568">
      <w:pPr>
        <w:widowControl w:val="0"/>
        <w:numPr>
          <w:ilvl w:val="0"/>
          <w:numId w:val="0"/>
        </w:numPr>
        <w:jc w:val="both"/>
        <w:rPr>
          <w:rFonts w:hint="eastAsia" w:ascii="仿宋" w:hAnsi="仿宋" w:eastAsia="仿宋" w:cs="仿宋"/>
          <w:sz w:val="44"/>
          <w:szCs w:val="44"/>
          <w:lang w:val="en-US" w:eastAsia="zh-CN"/>
        </w:rPr>
      </w:pPr>
    </w:p>
    <w:p w14:paraId="64483962">
      <w:pPr>
        <w:widowControl w:val="0"/>
        <w:numPr>
          <w:ilvl w:val="0"/>
          <w:numId w:val="0"/>
        </w:numPr>
        <w:jc w:val="both"/>
        <w:rPr>
          <w:rFonts w:hint="eastAsia" w:ascii="仿宋" w:hAnsi="仿宋" w:eastAsia="仿宋" w:cs="仿宋"/>
          <w:sz w:val="44"/>
          <w:szCs w:val="44"/>
          <w:lang w:val="en-US" w:eastAsia="zh-CN"/>
        </w:rPr>
      </w:pPr>
    </w:p>
    <w:p w14:paraId="2D5D8C2D">
      <w:pPr>
        <w:widowControl w:val="0"/>
        <w:numPr>
          <w:ilvl w:val="0"/>
          <w:numId w:val="0"/>
        </w:numPr>
        <w:jc w:val="both"/>
        <w:rPr>
          <w:rFonts w:hint="eastAsia" w:ascii="仿宋" w:hAnsi="仿宋" w:eastAsia="仿宋" w:cs="仿宋"/>
          <w:sz w:val="44"/>
          <w:szCs w:val="44"/>
          <w:lang w:val="en-US" w:eastAsia="zh-CN"/>
        </w:rPr>
      </w:pPr>
    </w:p>
    <w:p w14:paraId="5365D43C">
      <w:pPr>
        <w:widowControl w:val="0"/>
        <w:numPr>
          <w:ilvl w:val="0"/>
          <w:numId w:val="0"/>
        </w:numPr>
        <w:jc w:val="both"/>
        <w:rPr>
          <w:rFonts w:hint="eastAsia" w:ascii="仿宋" w:hAnsi="仿宋" w:eastAsia="仿宋" w:cs="仿宋"/>
          <w:sz w:val="44"/>
          <w:szCs w:val="44"/>
          <w:lang w:val="en-US" w:eastAsia="zh-CN"/>
        </w:rPr>
      </w:pPr>
    </w:p>
    <w:p w14:paraId="6D03A763">
      <w:pPr>
        <w:widowControl w:val="0"/>
        <w:numPr>
          <w:ilvl w:val="0"/>
          <w:numId w:val="0"/>
        </w:numPr>
        <w:jc w:val="both"/>
        <w:rPr>
          <w:rFonts w:hint="eastAsia" w:ascii="仿宋" w:hAnsi="仿宋" w:eastAsia="仿宋" w:cs="仿宋"/>
          <w:sz w:val="44"/>
          <w:szCs w:val="44"/>
          <w:lang w:val="en-US" w:eastAsia="zh-CN"/>
        </w:rPr>
      </w:pPr>
    </w:p>
    <w:p w14:paraId="60724B87">
      <w:pPr>
        <w:widowControl w:val="0"/>
        <w:numPr>
          <w:ilvl w:val="0"/>
          <w:numId w:val="0"/>
        </w:numPr>
        <w:jc w:val="both"/>
        <w:rPr>
          <w:rFonts w:hint="eastAsia" w:ascii="仿宋" w:hAnsi="仿宋" w:eastAsia="仿宋" w:cs="仿宋"/>
          <w:sz w:val="44"/>
          <w:szCs w:val="44"/>
          <w:lang w:val="en-US" w:eastAsia="zh-CN"/>
        </w:rPr>
      </w:pPr>
    </w:p>
    <w:p w14:paraId="3025863E">
      <w:pPr>
        <w:widowControl w:val="0"/>
        <w:numPr>
          <w:ilvl w:val="0"/>
          <w:numId w:val="0"/>
        </w:numPr>
        <w:jc w:val="both"/>
        <w:rPr>
          <w:rFonts w:hint="eastAsia" w:ascii="仿宋" w:hAnsi="仿宋" w:eastAsia="仿宋" w:cs="仿宋"/>
          <w:sz w:val="44"/>
          <w:szCs w:val="44"/>
          <w:lang w:val="en-US" w:eastAsia="zh-CN"/>
        </w:rPr>
      </w:pPr>
    </w:p>
    <w:p w14:paraId="5E69730F">
      <w:pPr>
        <w:widowControl w:val="0"/>
        <w:numPr>
          <w:ilvl w:val="0"/>
          <w:numId w:val="3"/>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46CECC75">
      <w:pPr>
        <w:widowControl w:val="0"/>
        <w:numPr>
          <w:ilvl w:val="0"/>
          <w:numId w:val="0"/>
        </w:numPr>
        <w:jc w:val="center"/>
        <w:rPr>
          <w:rFonts w:hint="default" w:ascii="仿宋" w:hAnsi="仿宋" w:eastAsia="仿宋" w:cs="仿宋"/>
          <w:sz w:val="44"/>
          <w:szCs w:val="44"/>
          <w:lang w:val="en-US" w:eastAsia="zh-CN"/>
        </w:rPr>
      </w:pPr>
    </w:p>
    <w:p w14:paraId="436F32D0">
      <w:pPr>
        <w:widowControl w:val="0"/>
        <w:numPr>
          <w:ilvl w:val="0"/>
          <w:numId w:val="0"/>
        </w:numPr>
        <w:jc w:val="center"/>
        <w:rPr>
          <w:rFonts w:hint="default" w:ascii="仿宋" w:hAnsi="仿宋" w:eastAsia="仿宋" w:cs="仿宋"/>
          <w:sz w:val="44"/>
          <w:szCs w:val="44"/>
          <w:lang w:val="en-US" w:eastAsia="zh-CN"/>
        </w:rPr>
      </w:pPr>
    </w:p>
    <w:p w14:paraId="1B869C9E">
      <w:pPr>
        <w:widowControl w:val="0"/>
        <w:numPr>
          <w:ilvl w:val="0"/>
          <w:numId w:val="0"/>
        </w:numPr>
        <w:jc w:val="center"/>
        <w:rPr>
          <w:rFonts w:hint="default" w:ascii="仿宋" w:hAnsi="仿宋" w:eastAsia="仿宋" w:cs="仿宋"/>
          <w:sz w:val="44"/>
          <w:szCs w:val="44"/>
          <w:lang w:val="en-US" w:eastAsia="zh-CN"/>
        </w:rPr>
      </w:pPr>
    </w:p>
    <w:p w14:paraId="4A76F240">
      <w:pPr>
        <w:widowControl w:val="0"/>
        <w:numPr>
          <w:ilvl w:val="0"/>
          <w:numId w:val="0"/>
        </w:numPr>
        <w:jc w:val="center"/>
        <w:rPr>
          <w:rFonts w:hint="default" w:ascii="仿宋" w:hAnsi="仿宋" w:eastAsia="仿宋" w:cs="仿宋"/>
          <w:sz w:val="44"/>
          <w:szCs w:val="44"/>
          <w:lang w:val="en-US" w:eastAsia="zh-CN"/>
        </w:rPr>
      </w:pPr>
    </w:p>
    <w:p w14:paraId="16232F3F">
      <w:pPr>
        <w:widowControl w:val="0"/>
        <w:numPr>
          <w:ilvl w:val="0"/>
          <w:numId w:val="0"/>
        </w:numPr>
        <w:jc w:val="center"/>
        <w:rPr>
          <w:rFonts w:hint="default" w:ascii="仿宋" w:hAnsi="仿宋" w:eastAsia="仿宋" w:cs="仿宋"/>
          <w:sz w:val="44"/>
          <w:szCs w:val="44"/>
          <w:lang w:val="en-US" w:eastAsia="zh-CN"/>
        </w:rPr>
      </w:pPr>
    </w:p>
    <w:p w14:paraId="4AAD17B6">
      <w:pPr>
        <w:widowControl w:val="0"/>
        <w:numPr>
          <w:ilvl w:val="0"/>
          <w:numId w:val="0"/>
        </w:numPr>
        <w:jc w:val="center"/>
        <w:rPr>
          <w:rFonts w:hint="default" w:ascii="仿宋" w:hAnsi="仿宋" w:eastAsia="仿宋" w:cs="仿宋"/>
          <w:sz w:val="44"/>
          <w:szCs w:val="44"/>
          <w:lang w:val="en-US" w:eastAsia="zh-CN"/>
        </w:rPr>
      </w:pPr>
    </w:p>
    <w:p w14:paraId="0BDA369B">
      <w:pPr>
        <w:widowControl w:val="0"/>
        <w:numPr>
          <w:ilvl w:val="0"/>
          <w:numId w:val="0"/>
        </w:numPr>
        <w:jc w:val="center"/>
        <w:rPr>
          <w:rFonts w:hint="default" w:ascii="仿宋" w:hAnsi="仿宋" w:eastAsia="仿宋" w:cs="仿宋"/>
          <w:sz w:val="44"/>
          <w:szCs w:val="44"/>
          <w:lang w:val="en-US" w:eastAsia="zh-CN"/>
        </w:rPr>
      </w:pPr>
    </w:p>
    <w:p w14:paraId="4DACDDEE">
      <w:pPr>
        <w:widowControl w:val="0"/>
        <w:numPr>
          <w:ilvl w:val="0"/>
          <w:numId w:val="0"/>
        </w:numPr>
        <w:jc w:val="center"/>
        <w:rPr>
          <w:rFonts w:hint="default" w:ascii="仿宋" w:hAnsi="仿宋" w:eastAsia="仿宋" w:cs="仿宋"/>
          <w:sz w:val="44"/>
          <w:szCs w:val="44"/>
          <w:lang w:val="en-US" w:eastAsia="zh-CN"/>
        </w:rPr>
      </w:pPr>
    </w:p>
    <w:p w14:paraId="659214CB">
      <w:pPr>
        <w:widowControl w:val="0"/>
        <w:numPr>
          <w:ilvl w:val="0"/>
          <w:numId w:val="0"/>
        </w:numPr>
        <w:jc w:val="center"/>
        <w:rPr>
          <w:rFonts w:hint="default" w:ascii="仿宋" w:hAnsi="仿宋" w:eastAsia="仿宋" w:cs="仿宋"/>
          <w:sz w:val="44"/>
          <w:szCs w:val="44"/>
          <w:lang w:val="en-US" w:eastAsia="zh-CN"/>
        </w:rPr>
      </w:pPr>
    </w:p>
    <w:p w14:paraId="6DB9228F">
      <w:pPr>
        <w:widowControl w:val="0"/>
        <w:numPr>
          <w:ilvl w:val="0"/>
          <w:numId w:val="0"/>
        </w:numPr>
        <w:jc w:val="center"/>
        <w:rPr>
          <w:rFonts w:hint="default" w:ascii="仿宋" w:hAnsi="仿宋" w:eastAsia="仿宋" w:cs="仿宋"/>
          <w:sz w:val="44"/>
          <w:szCs w:val="44"/>
          <w:lang w:val="en-US" w:eastAsia="zh-CN"/>
        </w:rPr>
      </w:pPr>
    </w:p>
    <w:p w14:paraId="06B6E7BF">
      <w:pPr>
        <w:widowControl w:val="0"/>
        <w:numPr>
          <w:ilvl w:val="0"/>
          <w:numId w:val="0"/>
        </w:numPr>
        <w:jc w:val="center"/>
        <w:rPr>
          <w:rFonts w:hint="default" w:ascii="仿宋" w:hAnsi="仿宋" w:eastAsia="仿宋" w:cs="仿宋"/>
          <w:sz w:val="44"/>
          <w:szCs w:val="44"/>
          <w:lang w:val="en-US" w:eastAsia="zh-CN"/>
        </w:rPr>
      </w:pPr>
    </w:p>
    <w:p w14:paraId="727F2FA9">
      <w:pPr>
        <w:widowControl w:val="0"/>
        <w:numPr>
          <w:ilvl w:val="0"/>
          <w:numId w:val="0"/>
        </w:numPr>
        <w:jc w:val="center"/>
        <w:rPr>
          <w:rFonts w:hint="default" w:ascii="仿宋" w:hAnsi="仿宋" w:eastAsia="仿宋" w:cs="仿宋"/>
          <w:sz w:val="44"/>
          <w:szCs w:val="44"/>
          <w:lang w:val="en-US" w:eastAsia="zh-CN"/>
        </w:rPr>
      </w:pPr>
    </w:p>
    <w:p w14:paraId="15316497">
      <w:pPr>
        <w:widowControl w:val="0"/>
        <w:numPr>
          <w:ilvl w:val="0"/>
          <w:numId w:val="0"/>
        </w:numPr>
        <w:jc w:val="center"/>
        <w:rPr>
          <w:rFonts w:hint="default" w:ascii="仿宋" w:hAnsi="仿宋" w:eastAsia="仿宋" w:cs="仿宋"/>
          <w:sz w:val="44"/>
          <w:szCs w:val="44"/>
          <w:lang w:val="en-US" w:eastAsia="zh-CN"/>
        </w:rPr>
      </w:pPr>
    </w:p>
    <w:p w14:paraId="7CA5ED5A">
      <w:pPr>
        <w:widowControl w:val="0"/>
        <w:numPr>
          <w:ilvl w:val="0"/>
          <w:numId w:val="0"/>
        </w:numPr>
        <w:jc w:val="center"/>
        <w:rPr>
          <w:rFonts w:hint="default" w:ascii="仿宋" w:hAnsi="仿宋" w:eastAsia="仿宋" w:cs="仿宋"/>
          <w:sz w:val="44"/>
          <w:szCs w:val="44"/>
          <w:lang w:val="en-US" w:eastAsia="zh-CN"/>
        </w:rPr>
      </w:pPr>
    </w:p>
    <w:p w14:paraId="594A6CAE">
      <w:pPr>
        <w:widowControl w:val="0"/>
        <w:numPr>
          <w:ilvl w:val="0"/>
          <w:numId w:val="0"/>
        </w:numPr>
        <w:jc w:val="both"/>
        <w:rPr>
          <w:rFonts w:hint="default" w:ascii="仿宋" w:hAnsi="仿宋" w:eastAsia="仿宋" w:cs="仿宋"/>
          <w:sz w:val="44"/>
          <w:szCs w:val="44"/>
          <w:lang w:val="en-US" w:eastAsia="zh-CN"/>
        </w:rPr>
      </w:pPr>
    </w:p>
    <w:p w14:paraId="2CECCF3E">
      <w:pPr>
        <w:widowControl w:val="0"/>
        <w:numPr>
          <w:ilvl w:val="0"/>
          <w:numId w:val="0"/>
        </w:numPr>
        <w:jc w:val="both"/>
        <w:rPr>
          <w:rFonts w:hint="default" w:ascii="仿宋" w:hAnsi="仿宋" w:eastAsia="仿宋" w:cs="仿宋"/>
          <w:sz w:val="44"/>
          <w:szCs w:val="44"/>
          <w:lang w:val="en-US" w:eastAsia="zh-CN"/>
        </w:rPr>
      </w:pPr>
    </w:p>
    <w:p w14:paraId="0FBF769C">
      <w:pPr>
        <w:ind w:firstLine="0" w:firstLineChars="0"/>
        <w:jc w:val="center"/>
        <w:rPr>
          <w:rFonts w:hint="eastAsia" w:ascii="仿宋" w:hAnsi="仿宋" w:eastAsia="仿宋" w:cs="仿宋"/>
          <w:b/>
          <w:bCs/>
          <w:sz w:val="44"/>
          <w:szCs w:val="44"/>
          <w:highlight w:val="none"/>
          <w:lang w:val="en-US" w:eastAsia="zh-CN"/>
        </w:rPr>
      </w:pPr>
      <w:r>
        <w:rPr>
          <w:rFonts w:hint="eastAsia" w:ascii="仿宋" w:hAnsi="仿宋" w:eastAsia="仿宋" w:cs="仿宋"/>
          <w:b/>
          <w:bCs/>
          <w:color w:val="auto"/>
          <w:sz w:val="44"/>
          <w:szCs w:val="44"/>
        </w:rPr>
        <w:t>2024年园区南片区路灯改造工程</w:t>
      </w:r>
      <w:r>
        <w:rPr>
          <w:rFonts w:hint="eastAsia" w:ascii="仿宋" w:hAnsi="仿宋" w:eastAsia="仿宋" w:cs="仿宋"/>
          <w:b/>
          <w:bCs/>
          <w:sz w:val="44"/>
          <w:szCs w:val="44"/>
          <w:highlight w:val="none"/>
          <w:lang w:val="en-US" w:eastAsia="zh-CN"/>
        </w:rPr>
        <w:t>灯具购销合同</w:t>
      </w:r>
    </w:p>
    <w:p w14:paraId="6675FA89">
      <w:pPr>
        <w:ind w:firstLine="2891" w:firstLineChars="800"/>
        <w:rPr>
          <w:rFonts w:hint="eastAsia"/>
          <w:b/>
          <w:bCs/>
          <w:sz w:val="36"/>
          <w:szCs w:val="36"/>
          <w:lang w:val="en-US" w:eastAsia="zh-CN"/>
        </w:rPr>
      </w:pPr>
    </w:p>
    <w:p w14:paraId="58A712A7">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淮安超裕市政工程有限公司</w:t>
      </w:r>
    </w:p>
    <w:p w14:paraId="77A6F7D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14C9F8B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灯具</w:t>
      </w:r>
      <w:r>
        <w:rPr>
          <w:rFonts w:hint="eastAsia" w:ascii="仿宋" w:hAnsi="仿宋" w:eastAsia="仿宋" w:cs="仿宋"/>
          <w:sz w:val="28"/>
          <w:szCs w:val="28"/>
          <w:lang w:eastAsia="zh-CN"/>
        </w:rPr>
        <w:t>委托乙方提供。为明确双方职责、权利和义务，相关事项商议如下：</w:t>
      </w:r>
    </w:p>
    <w:p w14:paraId="6016F9C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lang w:eastAsia="zh-CN"/>
        </w:rPr>
        <w:t>产品明细</w:t>
      </w:r>
    </w:p>
    <w:tbl>
      <w:tblPr>
        <w:tblStyle w:val="6"/>
        <w:tblpPr w:leftFromText="180" w:rightFromText="180" w:vertAnchor="text" w:horzAnchor="page" w:tblpX="865" w:tblpY="340"/>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36"/>
        <w:gridCol w:w="2190"/>
        <w:gridCol w:w="1695"/>
        <w:gridCol w:w="2002"/>
        <w:gridCol w:w="1282"/>
      </w:tblGrid>
      <w:tr w14:paraId="32DF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99" w:type="dxa"/>
            <w:vAlign w:val="center"/>
          </w:tcPr>
          <w:p w14:paraId="7346AA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736" w:type="dxa"/>
            <w:vAlign w:val="center"/>
          </w:tcPr>
          <w:p w14:paraId="0DA47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材料名称</w:t>
            </w:r>
          </w:p>
        </w:tc>
        <w:tc>
          <w:tcPr>
            <w:tcW w:w="2190" w:type="dxa"/>
            <w:vAlign w:val="center"/>
          </w:tcPr>
          <w:p w14:paraId="63AECD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w:t>
            </w:r>
          </w:p>
        </w:tc>
        <w:tc>
          <w:tcPr>
            <w:tcW w:w="1695" w:type="dxa"/>
            <w:vAlign w:val="center"/>
          </w:tcPr>
          <w:p w14:paraId="16049C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002" w:type="dxa"/>
            <w:vAlign w:val="center"/>
          </w:tcPr>
          <w:p w14:paraId="56FF36C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单价（元）</w:t>
            </w:r>
          </w:p>
        </w:tc>
        <w:tc>
          <w:tcPr>
            <w:tcW w:w="1282" w:type="dxa"/>
            <w:vAlign w:val="center"/>
          </w:tcPr>
          <w:p w14:paraId="7BD912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14:paraId="298B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407CBF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36" w:type="dxa"/>
            <w:vAlign w:val="center"/>
          </w:tcPr>
          <w:p w14:paraId="6B3496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76416F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5B006EF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2002" w:type="dxa"/>
            <w:vAlign w:val="center"/>
          </w:tcPr>
          <w:p w14:paraId="40C77E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0A59F066">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0CCC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522F83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36" w:type="dxa"/>
            <w:vAlign w:val="center"/>
          </w:tcPr>
          <w:p w14:paraId="3131F2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56A2B7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49001E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0F4E95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4633867A">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7132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4AC473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36" w:type="dxa"/>
            <w:vAlign w:val="center"/>
          </w:tcPr>
          <w:p w14:paraId="4AAE7A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7154FE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521560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670312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54D8291D">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58B9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57EB7D0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vAlign w:val="center"/>
          </w:tcPr>
          <w:p w14:paraId="01A1DBC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49A24F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4CB1B23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39A1BC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5DE20B9B">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bl>
    <w:p w14:paraId="0D0DF37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增值税、运费、检测费用、管理费；2、此单价为一次性定价，不再调价；3、最终数量按实际供货量进行结算。</w:t>
      </w:r>
    </w:p>
    <w:p w14:paraId="448929AC">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质量标准：</w:t>
      </w:r>
    </w:p>
    <w:p w14:paraId="5E73E01F">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1CC1DD54">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质保期：安装结束验收合格后五年，质保期内出现质量问题，乙方免费维修或者更换。</w:t>
      </w:r>
    </w:p>
    <w:p w14:paraId="0E6AC7AB">
      <w:p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产品要求：</w:t>
      </w:r>
    </w:p>
    <w:p w14:paraId="0B7C4820">
      <w:pPr>
        <w:spacing w:line="52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（1）LED灯具壳体要求：</w:t>
      </w:r>
      <w:r>
        <w:rPr>
          <w:rFonts w:hint="eastAsia" w:ascii="仿宋" w:hAnsi="仿宋" w:eastAsia="仿宋" w:cs="仿宋"/>
          <w:color w:val="auto"/>
          <w:sz w:val="28"/>
          <w:szCs w:val="28"/>
        </w:rPr>
        <w:t>（投光灯具含可调节支架）材质采用压铸铝或铝合金，厚度均匀；灯具配备不锈钢防坠落装置（不锈钢钢丝直径不小于3mm，并有PE管保护，锁扣为不锈钢材质）；灯具的插销、铰链、螺钉和其他外部构件应采用不锈钢；固定独立式LED模组、电源的钣金件采用铝板（铝板厚度不小于3mm）并在上面攻丝用于固定元器件。灯具内应有电源接线端子、熔断器。电子连接器结构和尺寸要求：LED模组与LED灯体之间和控制装置与LED灯体之间通过带有可插接式防水电子连接器的软线或软缆进行连接，电子连接器的防护等级不应低于IP65，连接器正负端引线颜色要求:正极引线颜色为棕色，负极引线颜色为蓝色。电子连接器的公端和母端插孔结构要求必须符合江苏省LED道路照明应用技术规程（T/JMAS001-2017），其中，插针距离L1为6.3mm，插针直径D1为1.5mm。</w:t>
      </w:r>
    </w:p>
    <w:p w14:paraId="6F23F908">
      <w:pPr>
        <w:spacing w:line="52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（2）模组要求：</w:t>
      </w:r>
      <w:r>
        <w:rPr>
          <w:rFonts w:hint="eastAsia" w:ascii="仿宋" w:hAnsi="仿宋" w:eastAsia="仿宋" w:cs="仿宋"/>
          <w:color w:val="auto"/>
          <w:sz w:val="28"/>
          <w:szCs w:val="28"/>
        </w:rPr>
        <w:t>LED采用品牌</w:t>
      </w:r>
      <w:r>
        <w:rPr>
          <w:rFonts w:hint="eastAsia" w:ascii="仿宋" w:hAnsi="仿宋" w:eastAsia="仿宋" w:cs="仿宋"/>
          <w:b/>
          <w:bCs/>
          <w:color w:val="auto"/>
          <w:sz w:val="28"/>
          <w:szCs w:val="28"/>
        </w:rPr>
        <w:t>原厂封装5050芯片</w:t>
      </w:r>
      <w:r>
        <w:rPr>
          <w:rFonts w:hint="eastAsia" w:ascii="仿宋" w:hAnsi="仿宋" w:eastAsia="仿宋" w:cs="仿宋"/>
          <w:color w:val="auto"/>
          <w:sz w:val="28"/>
          <w:szCs w:val="28"/>
        </w:rPr>
        <w:t>，灯具采用全模块化结构设计，单个LED模组重量≥650g，LED模组的外形尺寸必须符合江苏省LED道路照明应用技术规程（T/JMAS001-2017），且模组总高度H0不大于60mm；分体式模组可以实现在现场的灯杆上拆换，每个LED模块具有独立的散热、防水和配光。单个模组外形尺寸符合CSA016标准。输入功率偏差为±5%；每个模组具有单独铭牌，标注生产厂家、生产日期、电气参数、配光类型、芯片颗粒数、芯片额定功率、额定电流、额定光通量、额定色温、芯片品牌等相关信息。内部接线使用快接插头。</w:t>
      </w:r>
    </w:p>
    <w:p w14:paraId="4CFD980E">
      <w:pPr>
        <w:spacing w:line="52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（3）寿命及光衰要求：</w:t>
      </w:r>
      <w:r>
        <w:rPr>
          <w:rFonts w:hint="eastAsia" w:ascii="仿宋" w:hAnsi="仿宋" w:eastAsia="仿宋" w:cs="仿宋"/>
          <w:color w:val="auto"/>
          <w:sz w:val="28"/>
          <w:szCs w:val="28"/>
        </w:rPr>
        <w:t>灯具正常工作3000小时，光通维持率≥98%；灯具在正常工作8000小时，光通维持率≥96%；整灯寿命≥25000小时。LED灯具正常工作12000h内年损坏率不应高于0.5%，12000h-25000h内年损坏率不应高于2%（淮安市照明设施运行4000小时/年）。</w:t>
      </w:r>
    </w:p>
    <w:p w14:paraId="78C6D9CC">
      <w:pPr>
        <w:spacing w:line="52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（4）驱动电源及其他配件的要求:</w:t>
      </w:r>
      <w:r>
        <w:rPr>
          <w:rFonts w:hint="eastAsia" w:ascii="仿宋" w:hAnsi="仿宋" w:eastAsia="仿宋" w:cs="仿宋"/>
          <w:color w:val="auto"/>
          <w:sz w:val="28"/>
          <w:szCs w:val="28"/>
        </w:rPr>
        <w:t>★驱动电源选用质量好、性能稳定、经久耐用，质保期五年，防护等级应不低于IP67，采用原厂产品，驱动电源具有互换性。电源必须符合国家相关标准。LED驱动电源须采用可调光技术，及宽电压输入，功率因数不低于0.95。内置固定在灯具里，与光源模组间连接可靠，便于维护，整体美观。绝不允许驱动电源与光源模组一同封装。灯具工作电压:AC150V-260V/50-60Hz，经驱动电源转换，输出直流电压与LED负载相匹配，并为LED提供恒定直流电流驱动。电流1000mA-1200mA，提供完善的保护，如输入电压不足、过电压保护、输出开路与短路保护、过电流、过热、反向电压等。系统驱动电源的损耗应小于系统总功耗的10％。</w:t>
      </w:r>
      <w:r>
        <w:rPr>
          <w:rFonts w:hint="eastAsia" w:ascii="仿宋" w:hAnsi="仿宋" w:eastAsia="仿宋" w:cs="仿宋"/>
          <w:b/>
          <w:bCs/>
          <w:color w:val="auto"/>
          <w:sz w:val="28"/>
          <w:szCs w:val="28"/>
        </w:rPr>
        <w:t>机动车道LED灯具需自带定时调光功能，在亮灯5h后以65%功率运行。</w:t>
      </w:r>
    </w:p>
    <w:p w14:paraId="7FBBAFB3">
      <w:pPr>
        <w:spacing w:line="52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（5）产品质量验收检测要求：</w:t>
      </w:r>
      <w:r>
        <w:rPr>
          <w:rFonts w:hint="eastAsia" w:ascii="仿宋" w:hAnsi="仿宋" w:eastAsia="仿宋" w:cs="仿宋"/>
          <w:color w:val="auto"/>
          <w:sz w:val="28"/>
          <w:szCs w:val="28"/>
        </w:rPr>
        <w:t>本次中标供应商提供的各规格型号LED灯具，需送国家电光源质量检验检测中心（上海）或国家灯具质量检验检测中心检测。LED灯具必检项目有：光效、色温、显色指数（CRI）、功率（输出/输入功率）、功率因数、光通量、散热结温检测等项目。建设单位、</w:t>
      </w:r>
      <w:r>
        <w:rPr>
          <w:rFonts w:hint="eastAsia" w:ascii="仿宋" w:hAnsi="仿宋" w:eastAsia="仿宋" w:cs="仿宋"/>
          <w:color w:val="auto"/>
          <w:sz w:val="28"/>
          <w:szCs w:val="28"/>
          <w:lang w:val="en-US" w:eastAsia="zh-CN"/>
        </w:rPr>
        <w:t>甲方</w:t>
      </w:r>
      <w:r>
        <w:rPr>
          <w:rFonts w:ascii="仿宋" w:hAnsi="仿宋" w:eastAsia="仿宋" w:cs="仿宋"/>
          <w:color w:val="auto"/>
          <w:sz w:val="28"/>
          <w:szCs w:val="28"/>
        </w:rPr>
        <w:t>、</w:t>
      </w:r>
      <w:r>
        <w:rPr>
          <w:rFonts w:hint="eastAsia" w:ascii="仿宋" w:hAnsi="仿宋" w:eastAsia="仿宋" w:cs="仿宋"/>
          <w:color w:val="auto"/>
          <w:sz w:val="28"/>
          <w:szCs w:val="28"/>
        </w:rPr>
        <w:t>监理单位、审计单位共同监督见证下，按不同规格分批次、随机抽检（2-3次）各规格灯具进行送检，LED灯具散热结温检测为随机抽测上述1-2种功率分别检测。投标人须将分批次全部检测费用考虑在报价中（此费用不再单独列支），待中标后由建设单位、采购单位共同监督将此费用缴至相应检测机构。如产品检测不合格或未达标准（此批次所有货品退货处理），由此产生一切损失及相关费用由中标供货商承担。</w:t>
      </w:r>
    </w:p>
    <w:p w14:paraId="2C93228E">
      <w:p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（6）本次中标供应商提供的各规格型号LED灯具样品须</w:t>
      </w:r>
      <w:r>
        <w:rPr>
          <w:rFonts w:ascii="仿宋" w:hAnsi="仿宋" w:eastAsia="仿宋" w:cs="仿宋"/>
          <w:color w:val="auto"/>
          <w:sz w:val="28"/>
          <w:szCs w:val="28"/>
        </w:rPr>
        <w:t>经</w:t>
      </w:r>
      <w:r>
        <w:rPr>
          <w:rFonts w:hint="eastAsia" w:ascii="仿宋" w:hAnsi="仿宋" w:eastAsia="仿宋" w:cs="仿宋"/>
          <w:color w:val="auto"/>
          <w:sz w:val="28"/>
          <w:szCs w:val="28"/>
        </w:rPr>
        <w:t>建设单位确认。各规格产品具体供货数量需经</w:t>
      </w:r>
      <w:r>
        <w:rPr>
          <w:rFonts w:hint="eastAsia" w:ascii="仿宋" w:hAnsi="仿宋" w:eastAsia="仿宋" w:cs="仿宋"/>
          <w:color w:val="auto"/>
          <w:sz w:val="28"/>
          <w:szCs w:val="28"/>
          <w:lang w:val="en-US" w:eastAsia="zh-CN"/>
        </w:rPr>
        <w:t>招标人</w:t>
      </w:r>
      <w:r>
        <w:rPr>
          <w:rFonts w:hint="eastAsia" w:ascii="仿宋" w:hAnsi="仿宋" w:eastAsia="仿宋" w:cs="仿宋"/>
          <w:color w:val="auto"/>
          <w:sz w:val="28"/>
          <w:szCs w:val="28"/>
        </w:rPr>
        <w:t>确认，费用最终按实结算。</w:t>
      </w:r>
    </w:p>
    <w:p w14:paraId="4533C9B4">
      <w:pPr>
        <w:spacing w:line="520" w:lineRule="exact"/>
        <w:ind w:firstLine="562" w:firstLineChars="200"/>
        <w:rPr>
          <w:rFonts w:ascii="仿宋" w:hAnsi="仿宋" w:eastAsia="仿宋" w:cs="仿宋"/>
          <w:color w:val="auto"/>
          <w:sz w:val="28"/>
          <w:szCs w:val="28"/>
        </w:rPr>
      </w:pPr>
      <w:r>
        <w:rPr>
          <w:rFonts w:hint="eastAsia" w:ascii="仿宋" w:hAnsi="仿宋" w:eastAsia="仿宋" w:cs="仿宋"/>
          <w:b/>
          <w:bCs w:val="0"/>
          <w:sz w:val="28"/>
          <w:szCs w:val="28"/>
          <w:lang w:val="en-US" w:eastAsia="zh-CN"/>
        </w:rPr>
        <w:t>三、供货日期：</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日历天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前15个日历天完成</w:t>
      </w:r>
      <w:r>
        <w:rPr>
          <w:rFonts w:hint="eastAsia" w:ascii="仿宋" w:hAnsi="仿宋" w:eastAsia="仿宋" w:cs="仿宋"/>
          <w:color w:val="auto"/>
          <w:sz w:val="28"/>
          <w:szCs w:val="28"/>
        </w:rPr>
        <w:t>约</w:t>
      </w:r>
      <w:r>
        <w:rPr>
          <w:rFonts w:hint="eastAsia" w:ascii="仿宋" w:hAnsi="仿宋" w:eastAsia="仿宋" w:cs="仿宋"/>
          <w:color w:val="auto"/>
          <w:sz w:val="28"/>
          <w:szCs w:val="28"/>
          <w:lang w:val="en-US" w:eastAsia="zh-CN"/>
        </w:rPr>
        <w:t>1056</w:t>
      </w:r>
      <w:r>
        <w:rPr>
          <w:rFonts w:hint="eastAsia" w:ascii="仿宋" w:hAnsi="仿宋" w:eastAsia="仿宋" w:cs="仿宋"/>
          <w:color w:val="auto"/>
          <w:sz w:val="28"/>
          <w:szCs w:val="28"/>
        </w:rPr>
        <w:t>套</w:t>
      </w:r>
      <w:r>
        <w:rPr>
          <w:rFonts w:hint="eastAsia" w:ascii="仿宋" w:hAnsi="仿宋" w:eastAsia="仿宋" w:cs="仿宋"/>
          <w:color w:val="auto"/>
          <w:sz w:val="28"/>
          <w:szCs w:val="28"/>
          <w:lang w:val="en-US" w:eastAsia="zh-CN"/>
        </w:rPr>
        <w:t>360</w:t>
      </w:r>
      <w:r>
        <w:rPr>
          <w:rFonts w:hint="eastAsia" w:ascii="仿宋" w:hAnsi="仿宋" w:eastAsia="仿宋" w:cs="仿宋"/>
          <w:color w:val="auto"/>
          <w:sz w:val="28"/>
          <w:szCs w:val="28"/>
        </w:rPr>
        <w:t xml:space="preserve"> WLED灯具</w:t>
      </w:r>
      <w:r>
        <w:rPr>
          <w:rFonts w:hint="eastAsia" w:ascii="仿宋" w:hAnsi="仿宋" w:eastAsia="仿宋" w:cs="仿宋"/>
          <w:color w:val="auto"/>
          <w:sz w:val="28"/>
          <w:szCs w:val="28"/>
          <w:lang w:val="en-US" w:eastAsia="zh-CN"/>
        </w:rPr>
        <w:t>供货，剩余约1850</w:t>
      </w:r>
      <w:r>
        <w:rPr>
          <w:rFonts w:hint="eastAsia" w:ascii="仿宋" w:hAnsi="仿宋" w:eastAsia="仿宋" w:cs="仿宋"/>
          <w:color w:val="auto"/>
          <w:sz w:val="28"/>
          <w:szCs w:val="28"/>
        </w:rPr>
        <w:t>套240 WLED灯具</w:t>
      </w:r>
      <w:r>
        <w:rPr>
          <w:rFonts w:hint="eastAsia" w:ascii="仿宋" w:hAnsi="仿宋" w:eastAsia="仿宋" w:cs="仿宋"/>
          <w:color w:val="auto"/>
          <w:sz w:val="28"/>
          <w:szCs w:val="28"/>
          <w:lang w:val="en-US" w:eastAsia="zh-CN"/>
        </w:rPr>
        <w:t>在30日历天内供完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以招标人发出通知开始起算。</w:t>
      </w:r>
    </w:p>
    <w:p w14:paraId="40C7498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ascii="仿宋" w:hAnsi="仿宋" w:eastAsia="仿宋" w:cs="仿宋"/>
          <w:b/>
          <w:bCs w:val="0"/>
          <w:sz w:val="28"/>
          <w:szCs w:val="28"/>
          <w:lang w:val="en-US" w:eastAsia="zh-CN"/>
        </w:rPr>
      </w:pPr>
      <w:r>
        <w:rPr>
          <w:rFonts w:hint="eastAsia" w:ascii="仿宋" w:hAnsi="仿宋" w:eastAsia="仿宋" w:cs="仿宋"/>
          <w:b w:val="0"/>
          <w:bCs/>
          <w:sz w:val="28"/>
          <w:szCs w:val="28"/>
          <w:lang w:val="en-US" w:eastAsia="zh-CN"/>
        </w:rPr>
        <w:t>。</w:t>
      </w:r>
      <w:bookmarkStart w:id="0" w:name="_GoBack"/>
      <w:bookmarkEnd w:id="0"/>
    </w:p>
    <w:p w14:paraId="723233D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14:paraId="73B83D9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13E8460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0A0CD2D6">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3、乙方</w:t>
      </w:r>
      <w:r>
        <w:rPr>
          <w:rFonts w:ascii="仿宋" w:hAnsi="仿宋" w:eastAsia="仿宋" w:cs="仿宋"/>
          <w:color w:val="auto"/>
          <w:sz w:val="28"/>
          <w:szCs w:val="28"/>
        </w:rPr>
        <w:t>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提供LED灯具的静电喷塑色样（色样以《中国化工学会涂料专业委员会》出版色卡PCF系列为准）以便</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确定供货色样。</w:t>
      </w:r>
    </w:p>
    <w:p w14:paraId="5CB59542">
      <w:pPr>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五、验收方法：</w:t>
      </w:r>
    </w:p>
    <w:p w14:paraId="742576E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乙方将货物运至甲方指定地点后，甲方派专人对货物的质量、数量等进行核实，并在送货单上签收，以甲方实际签收数量为准。</w:t>
      </w:r>
    </w:p>
    <w:p w14:paraId="55A9098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提供的各规格型号LED灯具，需送国家电光源质量检验检测中心（上海）或国家灯具质量检验检测中心检测。LED灯具必检项目有：光效、色温、显色指数（CRI）、功率（输出/输入功率）、功率因数、光通量、散热结温检测等项目。建设单位、</w:t>
      </w:r>
      <w:r>
        <w:rPr>
          <w:rFonts w:hint="eastAsia" w:ascii="仿宋" w:hAnsi="仿宋" w:eastAsia="仿宋" w:cs="仿宋"/>
          <w:color w:val="auto"/>
          <w:sz w:val="28"/>
          <w:szCs w:val="28"/>
          <w:lang w:val="en-US" w:eastAsia="zh-CN"/>
        </w:rPr>
        <w:t>甲方</w:t>
      </w:r>
      <w:r>
        <w:rPr>
          <w:rFonts w:ascii="仿宋" w:hAnsi="仿宋" w:eastAsia="仿宋" w:cs="仿宋"/>
          <w:color w:val="auto"/>
          <w:sz w:val="28"/>
          <w:szCs w:val="28"/>
        </w:rPr>
        <w:t>、</w:t>
      </w:r>
      <w:r>
        <w:rPr>
          <w:rFonts w:hint="eastAsia" w:ascii="仿宋" w:hAnsi="仿宋" w:eastAsia="仿宋" w:cs="仿宋"/>
          <w:color w:val="auto"/>
          <w:sz w:val="28"/>
          <w:szCs w:val="28"/>
        </w:rPr>
        <w:t>监理单位、审计单位共同监督见证下，按不同规格分批次、随机抽检（2-3次）各规格灯具进行送检，LED灯具散热结温检测为随机抽测上述1-2种功率分别检测。</w:t>
      </w:r>
    </w:p>
    <w:p w14:paraId="42BFEE6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0C9F87C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结算方式为：按实结算，</w:t>
      </w:r>
      <w:r>
        <w:rPr>
          <w:rFonts w:hint="eastAsia" w:ascii="仿宋" w:hAnsi="仿宋" w:eastAsia="仿宋" w:cs="仿宋"/>
          <w:b/>
          <w:bCs/>
          <w:sz w:val="28"/>
          <w:szCs w:val="28"/>
          <w:lang w:val="en-US" w:eastAsia="zh-CN"/>
        </w:rPr>
        <w:t>灯具供货结束并经检验合格后</w:t>
      </w:r>
      <w:r>
        <w:rPr>
          <w:rFonts w:hint="eastAsia" w:ascii="仿宋" w:hAnsi="仿宋" w:eastAsia="仿宋" w:cs="仿宋"/>
          <w:sz w:val="28"/>
          <w:szCs w:val="28"/>
          <w:lang w:val="en-US" w:eastAsia="zh-CN"/>
        </w:rPr>
        <w:t>15天内支付至全部货款的97%，3%质保期满后一个月内付清（不计利息）。</w:t>
      </w:r>
    </w:p>
    <w:p w14:paraId="0CB1404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付款前，乙方应向甲方提供合法有效的增值税专用发票，税率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p w14:paraId="6C4030A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618F903B">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10000元</w:t>
      </w:r>
      <w:r>
        <w:rPr>
          <w:rFonts w:hint="eastAsia" w:ascii="仿宋" w:hAnsi="仿宋" w:eastAsia="仿宋" w:cs="仿宋"/>
          <w:b w:val="0"/>
          <w:bCs/>
          <w:sz w:val="28"/>
          <w:szCs w:val="28"/>
        </w:rPr>
        <w:t>向甲方支付违约金，延期超过七天的，甲方有权单方解除合同。</w:t>
      </w:r>
    </w:p>
    <w:p w14:paraId="6E3D375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w:t>
      </w:r>
      <w:r>
        <w:rPr>
          <w:rFonts w:hint="eastAsia" w:ascii="仿宋" w:hAnsi="仿宋" w:eastAsia="仿宋" w:cs="仿宋"/>
          <w:b w:val="0"/>
          <w:bCs/>
          <w:sz w:val="28"/>
          <w:szCs w:val="28"/>
          <w:lang w:val="en-US" w:eastAsia="zh-CN"/>
        </w:rPr>
        <w:t>0</w:t>
      </w:r>
      <w:r>
        <w:rPr>
          <w:rFonts w:hint="eastAsia" w:ascii="仿宋" w:hAnsi="仿宋" w:eastAsia="仿宋" w:cs="仿宋"/>
          <w:b w:val="0"/>
          <w:bCs/>
          <w:sz w:val="28"/>
          <w:szCs w:val="28"/>
        </w:rPr>
        <w:t>0元，因此而延误供货期的，乙方需承担延期的违约责任。出现两次以上的，甲方有权单方解除合同。</w:t>
      </w:r>
    </w:p>
    <w:p w14:paraId="06EB444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5382594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13E1F16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0AE882C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4E89C1D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CE1AFE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438FF68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5D76FA4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4E708D3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068B7C4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BE0904C8"/>
    <w:multiLevelType w:val="singleLevel"/>
    <w:tmpl w:val="BE0904C8"/>
    <w:lvl w:ilvl="0" w:tentative="0">
      <w:start w:val="2"/>
      <w:numFmt w:val="chineseCounting"/>
      <w:suff w:val="nothing"/>
      <w:lvlText w:val="%1、"/>
      <w:lvlJc w:val="left"/>
      <w:rPr>
        <w:rFonts w:hint="eastAsia"/>
      </w:rPr>
    </w:lvl>
  </w:abstractNum>
  <w:abstractNum w:abstractNumId="2">
    <w:nsid w:val="C35BAFD0"/>
    <w:multiLevelType w:val="singleLevel"/>
    <w:tmpl w:val="C35BAFD0"/>
    <w:lvl w:ilvl="0" w:tentative="0">
      <w:start w:val="1"/>
      <w:numFmt w:val="decimal"/>
      <w:suff w:val="nothing"/>
      <w:lvlText w:val="%1、"/>
      <w:lvlJc w:val="left"/>
    </w:lvl>
  </w:abstractNum>
  <w:abstractNum w:abstractNumId="3">
    <w:nsid w:val="FFA51FE0"/>
    <w:multiLevelType w:val="singleLevel"/>
    <w:tmpl w:val="FFA51FE0"/>
    <w:lvl w:ilvl="0" w:tentative="0">
      <w:start w:val="1"/>
      <w:numFmt w:val="decimal"/>
      <w:suff w:val="nothing"/>
      <w:lvlText w:val="（%1）"/>
      <w:lvlJc w:val="left"/>
    </w:lvl>
  </w:abstractNum>
  <w:abstractNum w:abstractNumId="4">
    <w:nsid w:val="7DF90934"/>
    <w:multiLevelType w:val="singleLevel"/>
    <w:tmpl w:val="7DF90934"/>
    <w:lvl w:ilvl="0" w:tentative="0">
      <w:start w:val="3"/>
      <w:numFmt w:val="decimal"/>
      <w:lvlText w:val="%1."/>
      <w:lvlJc w:val="left"/>
      <w:pPr>
        <w:tabs>
          <w:tab w:val="left" w:pos="312"/>
        </w:tabs>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0A275A1"/>
    <w:rsid w:val="01823E9E"/>
    <w:rsid w:val="01971B90"/>
    <w:rsid w:val="020B6A0C"/>
    <w:rsid w:val="049729CE"/>
    <w:rsid w:val="04D56E5D"/>
    <w:rsid w:val="04D77EB9"/>
    <w:rsid w:val="05AD22A6"/>
    <w:rsid w:val="086B4CA2"/>
    <w:rsid w:val="0AA27641"/>
    <w:rsid w:val="0B1F3EA8"/>
    <w:rsid w:val="0B6C5E98"/>
    <w:rsid w:val="0D3E35C9"/>
    <w:rsid w:val="0D476AE2"/>
    <w:rsid w:val="0D841421"/>
    <w:rsid w:val="0DCF5F15"/>
    <w:rsid w:val="0E3D7516"/>
    <w:rsid w:val="0E6D45AA"/>
    <w:rsid w:val="0E9E41E7"/>
    <w:rsid w:val="0F271833"/>
    <w:rsid w:val="0F2C6214"/>
    <w:rsid w:val="0FBF33F8"/>
    <w:rsid w:val="10C23C17"/>
    <w:rsid w:val="112F5E3F"/>
    <w:rsid w:val="1182036D"/>
    <w:rsid w:val="11E670E9"/>
    <w:rsid w:val="124920C8"/>
    <w:rsid w:val="12706417"/>
    <w:rsid w:val="129906A9"/>
    <w:rsid w:val="12BC21CC"/>
    <w:rsid w:val="13E0588B"/>
    <w:rsid w:val="140C293C"/>
    <w:rsid w:val="148A7C64"/>
    <w:rsid w:val="151D2886"/>
    <w:rsid w:val="154F33BD"/>
    <w:rsid w:val="16E66CA8"/>
    <w:rsid w:val="16F1683E"/>
    <w:rsid w:val="172E1C9D"/>
    <w:rsid w:val="17555BDC"/>
    <w:rsid w:val="175E3991"/>
    <w:rsid w:val="18040928"/>
    <w:rsid w:val="196F104A"/>
    <w:rsid w:val="19F65454"/>
    <w:rsid w:val="1B73586F"/>
    <w:rsid w:val="1B8F4FE5"/>
    <w:rsid w:val="1BE37C5A"/>
    <w:rsid w:val="1C420B9B"/>
    <w:rsid w:val="1CA31F2C"/>
    <w:rsid w:val="1DE9363D"/>
    <w:rsid w:val="1E4A2B13"/>
    <w:rsid w:val="1E8A59C9"/>
    <w:rsid w:val="1F515AAE"/>
    <w:rsid w:val="1F9A4AD4"/>
    <w:rsid w:val="203A1731"/>
    <w:rsid w:val="20712D17"/>
    <w:rsid w:val="22230513"/>
    <w:rsid w:val="233D71A0"/>
    <w:rsid w:val="23A3664D"/>
    <w:rsid w:val="23AC6149"/>
    <w:rsid w:val="23C22053"/>
    <w:rsid w:val="26265997"/>
    <w:rsid w:val="26C76774"/>
    <w:rsid w:val="26D7660D"/>
    <w:rsid w:val="26E72CF4"/>
    <w:rsid w:val="27A56CA7"/>
    <w:rsid w:val="28FC235B"/>
    <w:rsid w:val="295233F1"/>
    <w:rsid w:val="2AA247E1"/>
    <w:rsid w:val="2BE05F26"/>
    <w:rsid w:val="2BE64745"/>
    <w:rsid w:val="2C5D3FCA"/>
    <w:rsid w:val="2D1011EE"/>
    <w:rsid w:val="2D4C63AD"/>
    <w:rsid w:val="31983456"/>
    <w:rsid w:val="31BE0AF5"/>
    <w:rsid w:val="337D5244"/>
    <w:rsid w:val="34CB7A66"/>
    <w:rsid w:val="355546CD"/>
    <w:rsid w:val="35695128"/>
    <w:rsid w:val="3580325D"/>
    <w:rsid w:val="358A5F97"/>
    <w:rsid w:val="358D5B69"/>
    <w:rsid w:val="362B6A29"/>
    <w:rsid w:val="36D10AAA"/>
    <w:rsid w:val="37941808"/>
    <w:rsid w:val="37B07132"/>
    <w:rsid w:val="39DC00F8"/>
    <w:rsid w:val="39FA4695"/>
    <w:rsid w:val="3A3D40D8"/>
    <w:rsid w:val="3DD22267"/>
    <w:rsid w:val="3E0633EE"/>
    <w:rsid w:val="3F6727CC"/>
    <w:rsid w:val="41790595"/>
    <w:rsid w:val="41982EB6"/>
    <w:rsid w:val="41C162AF"/>
    <w:rsid w:val="42E63A08"/>
    <w:rsid w:val="435357B1"/>
    <w:rsid w:val="444E7940"/>
    <w:rsid w:val="44E84F44"/>
    <w:rsid w:val="45682CBA"/>
    <w:rsid w:val="45E343BA"/>
    <w:rsid w:val="46341BD6"/>
    <w:rsid w:val="46733805"/>
    <w:rsid w:val="478E7DD7"/>
    <w:rsid w:val="47FE17F4"/>
    <w:rsid w:val="489D65CF"/>
    <w:rsid w:val="4A3D6EAD"/>
    <w:rsid w:val="4A8C68AB"/>
    <w:rsid w:val="4ABB73AF"/>
    <w:rsid w:val="4AF40C8C"/>
    <w:rsid w:val="4BE62CCB"/>
    <w:rsid w:val="4CFD651E"/>
    <w:rsid w:val="4D2821F3"/>
    <w:rsid w:val="4D753C6D"/>
    <w:rsid w:val="4E555EE6"/>
    <w:rsid w:val="4F016F2F"/>
    <w:rsid w:val="4F606045"/>
    <w:rsid w:val="4FA80D6D"/>
    <w:rsid w:val="511E5E6E"/>
    <w:rsid w:val="52694EC1"/>
    <w:rsid w:val="5382777D"/>
    <w:rsid w:val="53A56FBA"/>
    <w:rsid w:val="54192DBF"/>
    <w:rsid w:val="5429305F"/>
    <w:rsid w:val="547C2119"/>
    <w:rsid w:val="54B625B8"/>
    <w:rsid w:val="55B654BC"/>
    <w:rsid w:val="57680A38"/>
    <w:rsid w:val="57C92429"/>
    <w:rsid w:val="588B6397"/>
    <w:rsid w:val="58CF06A0"/>
    <w:rsid w:val="59505C28"/>
    <w:rsid w:val="59A46291"/>
    <w:rsid w:val="59E57C75"/>
    <w:rsid w:val="5AC46FE6"/>
    <w:rsid w:val="5AF32D0E"/>
    <w:rsid w:val="5B7756EE"/>
    <w:rsid w:val="5CBA7F88"/>
    <w:rsid w:val="5D135B2F"/>
    <w:rsid w:val="5D5F77E0"/>
    <w:rsid w:val="5EDF5A84"/>
    <w:rsid w:val="5FDC48E3"/>
    <w:rsid w:val="6010769B"/>
    <w:rsid w:val="614E67D3"/>
    <w:rsid w:val="61E635CD"/>
    <w:rsid w:val="65271F32"/>
    <w:rsid w:val="65685D4E"/>
    <w:rsid w:val="658F1EB5"/>
    <w:rsid w:val="66AB26EF"/>
    <w:rsid w:val="68735EB7"/>
    <w:rsid w:val="692F21B3"/>
    <w:rsid w:val="69BF1204"/>
    <w:rsid w:val="6A222779"/>
    <w:rsid w:val="6BBE47E5"/>
    <w:rsid w:val="6BFD06E5"/>
    <w:rsid w:val="6C7517D5"/>
    <w:rsid w:val="6DE679D7"/>
    <w:rsid w:val="6E783CA0"/>
    <w:rsid w:val="6EC244AF"/>
    <w:rsid w:val="6F9F604F"/>
    <w:rsid w:val="6FE82F51"/>
    <w:rsid w:val="701A5722"/>
    <w:rsid w:val="702D4E7B"/>
    <w:rsid w:val="70A65262"/>
    <w:rsid w:val="70F353BF"/>
    <w:rsid w:val="72662490"/>
    <w:rsid w:val="73A41F03"/>
    <w:rsid w:val="73BC23E0"/>
    <w:rsid w:val="751245D1"/>
    <w:rsid w:val="768C42EB"/>
    <w:rsid w:val="775F730A"/>
    <w:rsid w:val="79652BD2"/>
    <w:rsid w:val="79742119"/>
    <w:rsid w:val="79855AD0"/>
    <w:rsid w:val="7A6B73A6"/>
    <w:rsid w:val="7B205002"/>
    <w:rsid w:val="7B740D54"/>
    <w:rsid w:val="7C776EA4"/>
    <w:rsid w:val="7CA83501"/>
    <w:rsid w:val="7CEF376C"/>
    <w:rsid w:val="7CFC3CA2"/>
    <w:rsid w:val="7D4571AF"/>
    <w:rsid w:val="7E3F2ED6"/>
    <w:rsid w:val="7E462FD2"/>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cstheme="minorBidi"/>
      <w:szCs w:val="22"/>
    </w:rPr>
  </w:style>
  <w:style w:type="paragraph" w:styleId="3">
    <w:name w:val="Message Header"/>
    <w:basedOn w:val="1"/>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paragraph" w:customStyle="1" w:styleId="9">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10">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11">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4172</Words>
  <Characters>4564</Characters>
  <Lines>0</Lines>
  <Paragraphs>0</Paragraphs>
  <TotalTime>0</TotalTime>
  <ScaleCrop>false</ScaleCrop>
  <LinksUpToDate>false</LinksUpToDate>
  <CharactersWithSpaces>5069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2024-04-08T02:20:00Z</cp:lastPrinted>
  <dcterms:modified xsi:type="dcterms:W3CDTF">2024-12-19T05:42:45Z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5E09A5B2DEB04DF791AEA4B8504B1CBF</vt:lpwstr>
  </property>
</Properties>
</file>