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eastAsia" w:ascii="仿宋" w:hAnsi="仿宋" w:eastAsia="仿宋" w:cs="仿宋"/>
          <w:b/>
          <w:bCs/>
          <w:color w:val="000000" w:themeColor="text1"/>
          <w:sz w:val="44"/>
          <w:szCs w:val="44"/>
          <w:lang w:val="en-US" w:eastAsia="zh-CN"/>
          <w14:textFill>
            <w14:solidFill>
              <w14:schemeClr w14:val="tx1"/>
            </w14:solidFill>
          </w14:textFill>
        </w:rPr>
        <w:t>淮海南路等苗木补植项目集中采购</w:t>
      </w:r>
      <w:r>
        <w:rPr>
          <w:rFonts w:hint="eastAsia" w:ascii="仿宋" w:hAnsi="仿宋" w:eastAsia="仿宋" w:cs="仿宋"/>
          <w:b/>
          <w:bCs/>
          <w:sz w:val="44"/>
          <w:szCs w:val="44"/>
          <w:lang w:val="en-US" w:eastAsia="zh-CN"/>
        </w:rPr>
        <w:t>报价单</w:t>
      </w:r>
    </w:p>
    <w:p w14:paraId="0E2A787E">
      <w:pPr>
        <w:spacing w:beforeAutospacing="0" w:afterAutospacing="0" w:line="560" w:lineRule="exact"/>
        <w:ind w:firstLine="3092" w:firstLineChars="700"/>
        <w:rPr>
          <w:rFonts w:hint="eastAsia" w:ascii="仿宋" w:hAnsi="仿宋" w:eastAsia="仿宋" w:cs="仿宋"/>
          <w:b/>
          <w:bCs/>
          <w:sz w:val="44"/>
          <w:szCs w:val="44"/>
          <w:lang w:val="en-US" w:eastAsia="zh-CN"/>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826"/>
        <w:gridCol w:w="434"/>
        <w:gridCol w:w="545"/>
        <w:gridCol w:w="765"/>
        <w:gridCol w:w="438"/>
        <w:gridCol w:w="434"/>
        <w:gridCol w:w="704"/>
        <w:gridCol w:w="629"/>
        <w:gridCol w:w="984"/>
        <w:gridCol w:w="503"/>
        <w:gridCol w:w="876"/>
        <w:gridCol w:w="895"/>
      </w:tblGrid>
      <w:tr w14:paraId="07E3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000" w:type="pct"/>
            <w:gridSpan w:val="13"/>
            <w:tcBorders>
              <w:top w:val="single" w:color="000000" w:sz="8" w:space="0"/>
              <w:left w:val="single" w:color="000000" w:sz="8" w:space="0"/>
              <w:bottom w:val="single" w:color="000000" w:sz="4" w:space="0"/>
              <w:right w:val="single" w:color="000000" w:sz="4" w:space="0"/>
            </w:tcBorders>
            <w:shd w:val="clear" w:color="auto" w:fill="auto"/>
            <w:vAlign w:val="center"/>
          </w:tcPr>
          <w:p w14:paraId="190D684B">
            <w:pPr>
              <w:keepNext w:val="0"/>
              <w:keepLines w:val="0"/>
              <w:widowControl/>
              <w:suppressLineNumbers w:val="0"/>
              <w:jc w:val="center"/>
              <w:textAlignment w:val="center"/>
              <w:rPr>
                <w:rStyle w:val="13"/>
                <w:lang w:val="en-US" w:eastAsia="zh-CN" w:bidi="ar"/>
              </w:rPr>
            </w:pPr>
            <w:r>
              <w:rPr>
                <w:rFonts w:hint="eastAsia"/>
                <w:lang w:val="en-US" w:eastAsia="zh-CN"/>
              </w:rPr>
              <w:t xml:space="preserve">淮海南路等苗木补植项目集中采购清单 </w:t>
            </w:r>
          </w:p>
        </w:tc>
      </w:tr>
      <w:tr w14:paraId="3571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C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1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规格（cm）</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0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4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数量（株）</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7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（株/㎡）</w:t>
            </w:r>
          </w:p>
        </w:tc>
        <w:tc>
          <w:tcPr>
            <w:tcW w:w="577"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8FE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cs="宋体"/>
                <w:i w:val="0"/>
                <w:iCs w:val="0"/>
                <w:color w:val="000000"/>
                <w:kern w:val="0"/>
                <w:sz w:val="22"/>
                <w:szCs w:val="22"/>
                <w:u w:val="none"/>
                <w:lang w:val="en-US" w:eastAsia="zh-CN" w:bidi="ar"/>
              </w:rPr>
              <w:t>（特殊要求或验收标准）</w:t>
            </w:r>
            <w:r>
              <w:rPr>
                <w:rFonts w:hint="eastAsia" w:ascii="宋体" w:hAnsi="宋体" w:eastAsia="宋体" w:cs="宋体"/>
                <w:i w:val="0"/>
                <w:iCs w:val="0"/>
                <w:color w:val="000000"/>
                <w:kern w:val="0"/>
                <w:sz w:val="22"/>
                <w:szCs w:val="22"/>
                <w:u w:val="none"/>
                <w:lang w:val="en-US" w:eastAsia="zh-CN" w:bidi="ar"/>
              </w:rPr>
              <w:br w:type="textWrapping"/>
            </w:r>
          </w:p>
        </w:tc>
        <w:tc>
          <w:tcPr>
            <w:tcW w:w="295" w:type="pct"/>
            <w:vMerge w:val="restart"/>
            <w:tcBorders>
              <w:top w:val="single" w:color="000000" w:sz="4" w:space="0"/>
              <w:left w:val="single" w:color="000000" w:sz="4" w:space="0"/>
              <w:right w:val="single" w:color="000000" w:sz="8" w:space="0"/>
            </w:tcBorders>
            <w:shd w:val="clear" w:color="auto" w:fill="auto"/>
            <w:vAlign w:val="center"/>
          </w:tcPr>
          <w:p w14:paraId="21BED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税率</w:t>
            </w:r>
          </w:p>
        </w:tc>
        <w:tc>
          <w:tcPr>
            <w:tcW w:w="514" w:type="pct"/>
            <w:vMerge w:val="restart"/>
            <w:tcBorders>
              <w:top w:val="single" w:color="000000" w:sz="4" w:space="0"/>
              <w:left w:val="single" w:color="000000" w:sz="4" w:space="0"/>
              <w:right w:val="single" w:color="000000" w:sz="8" w:space="0"/>
            </w:tcBorders>
            <w:shd w:val="clear" w:color="auto" w:fill="auto"/>
            <w:vAlign w:val="center"/>
          </w:tcPr>
          <w:p w14:paraId="6D1FE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含税单价（元）</w:t>
            </w:r>
          </w:p>
        </w:tc>
        <w:tc>
          <w:tcPr>
            <w:tcW w:w="525" w:type="pct"/>
            <w:vMerge w:val="restart"/>
            <w:tcBorders>
              <w:top w:val="single" w:color="000000" w:sz="4" w:space="0"/>
              <w:left w:val="single" w:color="000000" w:sz="4" w:space="0"/>
              <w:right w:val="single" w:color="000000" w:sz="8" w:space="0"/>
            </w:tcBorders>
            <w:shd w:val="clear" w:color="auto" w:fill="auto"/>
            <w:vAlign w:val="center"/>
          </w:tcPr>
          <w:p w14:paraId="0FBA7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合计（元）</w:t>
            </w:r>
          </w:p>
        </w:tc>
      </w:tr>
      <w:tr w14:paraId="299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285"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5BA483">
            <w:pPr>
              <w:jc w:val="center"/>
              <w:rPr>
                <w:rFonts w:hint="eastAsia" w:ascii="宋体" w:hAnsi="宋体" w:eastAsia="宋体" w:cs="宋体"/>
                <w:i w:val="0"/>
                <w:iCs w:val="0"/>
                <w:color w:val="000000"/>
                <w:sz w:val="22"/>
                <w:szCs w:val="22"/>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C39A">
            <w:pPr>
              <w:jc w:val="center"/>
              <w:rPr>
                <w:rFonts w:hint="eastAsia" w:ascii="宋体" w:hAnsi="宋体" w:eastAsia="宋体" w:cs="宋体"/>
                <w:i w:val="0"/>
                <w:iCs w:val="0"/>
                <w:color w:val="000000"/>
                <w:sz w:val="22"/>
                <w:szCs w:val="22"/>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3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胸径Φ/地径D</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C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高度H</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F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冠幅P</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2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土球尺寸</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B59D">
            <w:pPr>
              <w:jc w:val="center"/>
              <w:rPr>
                <w:rFonts w:hint="eastAsia" w:ascii="宋体" w:hAnsi="宋体" w:eastAsia="宋体" w:cs="宋体"/>
                <w:i w:val="0"/>
                <w:iCs w:val="0"/>
                <w:color w:val="000000"/>
                <w:sz w:val="22"/>
                <w:szCs w:val="22"/>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084C">
            <w:pPr>
              <w:jc w:val="center"/>
              <w:rPr>
                <w:rFonts w:hint="eastAsia" w:ascii="宋体" w:hAnsi="宋体" w:eastAsia="宋体" w:cs="宋体"/>
                <w:i w:val="0"/>
                <w:iCs w:val="0"/>
                <w:color w:val="000000"/>
                <w:sz w:val="22"/>
                <w:szCs w:val="22"/>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12E7">
            <w:pPr>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9BEAEA">
            <w:pPr>
              <w:jc w:val="center"/>
              <w:rPr>
                <w:rFonts w:hint="eastAsia" w:ascii="宋体" w:hAnsi="宋体" w:eastAsia="宋体" w:cs="宋体"/>
                <w:i w:val="0"/>
                <w:iCs w:val="0"/>
                <w:color w:val="000000"/>
                <w:sz w:val="22"/>
                <w:szCs w:val="22"/>
                <w:u w:val="none"/>
              </w:rPr>
            </w:pPr>
          </w:p>
        </w:tc>
        <w:tc>
          <w:tcPr>
            <w:tcW w:w="295" w:type="pct"/>
            <w:vMerge w:val="continue"/>
            <w:tcBorders>
              <w:left w:val="single" w:color="000000" w:sz="4" w:space="0"/>
              <w:bottom w:val="single" w:color="000000" w:sz="4" w:space="0"/>
              <w:right w:val="single" w:color="000000" w:sz="8" w:space="0"/>
            </w:tcBorders>
            <w:shd w:val="clear" w:color="auto" w:fill="auto"/>
            <w:vAlign w:val="center"/>
          </w:tcPr>
          <w:p w14:paraId="3B85460A">
            <w:pPr>
              <w:jc w:val="center"/>
              <w:rPr>
                <w:rFonts w:hint="eastAsia" w:ascii="宋体" w:hAnsi="宋体" w:eastAsia="宋体" w:cs="宋体"/>
                <w:i w:val="0"/>
                <w:iCs w:val="0"/>
                <w:color w:val="000000"/>
                <w:sz w:val="22"/>
                <w:szCs w:val="22"/>
                <w:u w:val="none"/>
              </w:rPr>
            </w:pPr>
          </w:p>
        </w:tc>
        <w:tc>
          <w:tcPr>
            <w:tcW w:w="514" w:type="pct"/>
            <w:vMerge w:val="continue"/>
            <w:tcBorders>
              <w:left w:val="single" w:color="000000" w:sz="4" w:space="0"/>
              <w:bottom w:val="single" w:color="000000" w:sz="4" w:space="0"/>
              <w:right w:val="single" w:color="000000" w:sz="8" w:space="0"/>
            </w:tcBorders>
            <w:shd w:val="clear" w:color="auto" w:fill="auto"/>
            <w:vAlign w:val="center"/>
          </w:tcPr>
          <w:p w14:paraId="258E167A">
            <w:pPr>
              <w:jc w:val="center"/>
              <w:rPr>
                <w:rFonts w:hint="eastAsia" w:ascii="宋体" w:hAnsi="宋体" w:eastAsia="宋体" w:cs="宋体"/>
                <w:i w:val="0"/>
                <w:iCs w:val="0"/>
                <w:color w:val="000000"/>
                <w:sz w:val="22"/>
                <w:szCs w:val="22"/>
                <w:u w:val="none"/>
              </w:rPr>
            </w:pPr>
          </w:p>
        </w:tc>
        <w:tc>
          <w:tcPr>
            <w:tcW w:w="525" w:type="pct"/>
            <w:vMerge w:val="continue"/>
            <w:tcBorders>
              <w:left w:val="single" w:color="000000" w:sz="4" w:space="0"/>
              <w:bottom w:val="single" w:color="000000" w:sz="4" w:space="0"/>
              <w:right w:val="single" w:color="000000" w:sz="8" w:space="0"/>
            </w:tcBorders>
            <w:shd w:val="clear" w:color="auto" w:fill="auto"/>
            <w:vAlign w:val="center"/>
          </w:tcPr>
          <w:p w14:paraId="14EE6087">
            <w:pPr>
              <w:jc w:val="center"/>
              <w:rPr>
                <w:rFonts w:hint="eastAsia" w:ascii="宋体" w:hAnsi="宋体" w:eastAsia="宋体" w:cs="宋体"/>
                <w:i w:val="0"/>
                <w:iCs w:val="0"/>
                <w:color w:val="000000"/>
                <w:sz w:val="22"/>
                <w:szCs w:val="22"/>
                <w:u w:val="none"/>
              </w:rPr>
            </w:pPr>
          </w:p>
        </w:tc>
      </w:tr>
      <w:tr w14:paraId="5DB7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B6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迷迭香</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725">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D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C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B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A27">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920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472D31">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9AB80C6">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95A61E8">
            <w:pPr>
              <w:jc w:val="center"/>
              <w:rPr>
                <w:rFonts w:hint="eastAsia" w:ascii="宋体" w:hAnsi="宋体" w:eastAsia="宋体" w:cs="宋体"/>
                <w:i w:val="0"/>
                <w:iCs w:val="0"/>
                <w:color w:val="000000"/>
                <w:sz w:val="22"/>
                <w:szCs w:val="22"/>
                <w:u w:val="none"/>
              </w:rPr>
            </w:pPr>
          </w:p>
        </w:tc>
      </w:tr>
      <w:tr w14:paraId="6D97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B4C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菱叶绣线菊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B59">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BD1">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978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FCD4AF">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E3714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DD7335">
            <w:pPr>
              <w:jc w:val="center"/>
              <w:rPr>
                <w:rFonts w:hint="eastAsia" w:ascii="宋体" w:hAnsi="宋体" w:eastAsia="宋体" w:cs="宋体"/>
                <w:i w:val="0"/>
                <w:iCs w:val="0"/>
                <w:color w:val="000000"/>
                <w:sz w:val="22"/>
                <w:szCs w:val="22"/>
                <w:u w:val="none"/>
              </w:rPr>
            </w:pPr>
          </w:p>
        </w:tc>
      </w:tr>
      <w:tr w14:paraId="683D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E4FE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大叶黄杨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8DBC">
            <w:pPr>
              <w:jc w:val="center"/>
              <w:rPr>
                <w:rFonts w:hint="eastAsia" w:ascii="宋体" w:hAnsi="宋体" w:eastAsia="宋体" w:cs="宋体"/>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10-15</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8cm，完好；</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9D0">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D28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毛球、土球完好，到场不散；</w:t>
            </w:r>
          </w:p>
        </w:tc>
        <w:tc>
          <w:tcPr>
            <w:tcW w:w="29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4673C4">
            <w:pPr>
              <w:jc w:val="center"/>
              <w:rPr>
                <w:rFonts w:hint="eastAsia" w:ascii="宋体" w:hAnsi="宋体" w:eastAsia="宋体" w:cs="宋体"/>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FFDDE7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A30148">
            <w:pPr>
              <w:jc w:val="center"/>
              <w:rPr>
                <w:rFonts w:hint="eastAsia" w:ascii="宋体" w:hAnsi="宋体" w:eastAsia="宋体" w:cs="宋体"/>
                <w:i w:val="0"/>
                <w:iCs w:val="0"/>
                <w:color w:val="000000"/>
                <w:sz w:val="22"/>
                <w:szCs w:val="22"/>
                <w:u w:val="none"/>
              </w:rPr>
            </w:pPr>
          </w:p>
        </w:tc>
      </w:tr>
      <w:tr w14:paraId="7EE0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7DFF3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DBFC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银姬小蜡</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823EA5C">
            <w:pPr>
              <w:jc w:val="center"/>
              <w:rPr>
                <w:rFonts w:hint="eastAsia" w:ascii="宋体" w:hAnsi="宋体" w:eastAsia="宋体" w:cs="宋体"/>
                <w:i w:val="0"/>
                <w:iCs w:val="0"/>
                <w:color w:val="000000"/>
                <w:kern w:val="2"/>
                <w:sz w:val="22"/>
                <w:szCs w:val="22"/>
                <w:u w:val="none"/>
                <w:lang w:val="en-US" w:eastAsia="zh-CN" w:bidi="ar-SA"/>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34EE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30-35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7CCC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DA6E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8cm，完好；</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AD871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0F98A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770EBA5">
            <w:pPr>
              <w:jc w:val="center"/>
              <w:rPr>
                <w:rFonts w:hint="eastAsia" w:ascii="宋体" w:hAnsi="宋体" w:eastAsia="宋体" w:cs="宋体"/>
                <w:i w:val="0"/>
                <w:iCs w:val="0"/>
                <w:color w:val="000000"/>
                <w:kern w:val="2"/>
                <w:sz w:val="22"/>
                <w:szCs w:val="22"/>
                <w:u w:val="none"/>
                <w:lang w:val="en-US" w:eastAsia="zh-CN" w:bidi="ar-SA"/>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59320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毛球、土球完好，到场不散；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044387C">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02454F0">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E56893E">
            <w:pPr>
              <w:jc w:val="center"/>
              <w:rPr>
                <w:rFonts w:hint="eastAsia" w:ascii="宋体" w:hAnsi="宋体" w:eastAsia="宋体" w:cs="宋体"/>
                <w:i w:val="0"/>
                <w:iCs w:val="0"/>
                <w:color w:val="000000"/>
                <w:kern w:val="2"/>
                <w:sz w:val="22"/>
                <w:szCs w:val="22"/>
                <w:u w:val="none"/>
                <w:lang w:val="en-US" w:eastAsia="zh-CN" w:bidi="ar-SA"/>
              </w:rPr>
            </w:pPr>
          </w:p>
        </w:tc>
      </w:tr>
      <w:tr w14:paraId="474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9F97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B7D9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金森女贞</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E0654C3">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1B8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25-30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5C2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383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7148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9041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60D010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FA02C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54A995A">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07235EB">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A25E9BA">
            <w:pPr>
              <w:jc w:val="center"/>
              <w:rPr>
                <w:rFonts w:hint="eastAsia" w:ascii="宋体" w:hAnsi="宋体" w:eastAsia="宋体" w:cs="宋体"/>
                <w:i w:val="0"/>
                <w:iCs w:val="0"/>
                <w:color w:val="000000"/>
                <w:kern w:val="2"/>
                <w:sz w:val="22"/>
                <w:szCs w:val="22"/>
                <w:u w:val="none"/>
                <w:lang w:val="en-US" w:eastAsia="zh-CN" w:bidi="ar-SA"/>
              </w:rPr>
            </w:pPr>
          </w:p>
        </w:tc>
      </w:tr>
      <w:tr w14:paraId="06F5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F59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D39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9DF339F">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317F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40-45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7884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890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2EE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899A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5C8B15F">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069E8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85560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FCC1FC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54E5BEE">
            <w:pPr>
              <w:jc w:val="center"/>
              <w:rPr>
                <w:rFonts w:hint="eastAsia" w:ascii="宋体" w:hAnsi="宋体" w:eastAsia="宋体" w:cs="宋体"/>
                <w:i w:val="0"/>
                <w:iCs w:val="0"/>
                <w:color w:val="000000"/>
                <w:kern w:val="2"/>
                <w:sz w:val="22"/>
                <w:szCs w:val="22"/>
                <w:u w:val="none"/>
                <w:lang w:val="en-US" w:eastAsia="zh-CN" w:bidi="ar-SA"/>
              </w:rPr>
            </w:pPr>
          </w:p>
        </w:tc>
      </w:tr>
      <w:tr w14:paraId="6440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79AD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5D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火焰南天竹</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B637CB9">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18B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E64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E8E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0D40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308E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FA265D">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1212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B4CB0A3">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22B5A9">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68CD224">
            <w:pPr>
              <w:jc w:val="center"/>
              <w:rPr>
                <w:rFonts w:hint="eastAsia" w:ascii="宋体" w:hAnsi="宋体" w:eastAsia="宋体" w:cs="宋体"/>
                <w:i w:val="0"/>
                <w:iCs w:val="0"/>
                <w:color w:val="000000"/>
                <w:kern w:val="2"/>
                <w:sz w:val="22"/>
                <w:szCs w:val="22"/>
                <w:u w:val="none"/>
                <w:lang w:val="en-US" w:eastAsia="zh-CN" w:bidi="ar-SA"/>
              </w:rPr>
            </w:pPr>
          </w:p>
        </w:tc>
      </w:tr>
      <w:tr w14:paraId="49CC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3EFF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C132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中华锦天</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AF98892">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379D5D5">
            <w:pPr>
              <w:jc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968939">
            <w:pPr>
              <w:jc w:val="center"/>
              <w:rPr>
                <w:rFonts w:hint="eastAsia" w:ascii="宋体" w:hAnsi="宋体" w:eastAsia="宋体" w:cs="宋体"/>
                <w:i w:val="0"/>
                <w:iCs w:val="0"/>
                <w:color w:val="000000"/>
                <w:kern w:val="0"/>
                <w:sz w:val="20"/>
                <w:szCs w:val="20"/>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CBA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方盘</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766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盘</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021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F282F9C">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BC0F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方盘：38cm*38cm，盘内苗木饱满，不稀疏；</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58CE59D">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C0E6DB7">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0B9D716">
            <w:pPr>
              <w:jc w:val="center"/>
              <w:rPr>
                <w:rFonts w:hint="eastAsia" w:ascii="宋体" w:hAnsi="宋体" w:eastAsia="宋体" w:cs="宋体"/>
                <w:i w:val="0"/>
                <w:iCs w:val="0"/>
                <w:color w:val="000000"/>
                <w:kern w:val="2"/>
                <w:sz w:val="22"/>
                <w:szCs w:val="22"/>
                <w:u w:val="none"/>
                <w:lang w:val="en-US" w:eastAsia="zh-CN" w:bidi="ar-SA"/>
              </w:rPr>
            </w:pPr>
          </w:p>
        </w:tc>
      </w:tr>
      <w:tr w14:paraId="3622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FBF5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064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姬岩垂草</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6792980">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A9038F9">
            <w:pPr>
              <w:jc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6A5928E">
            <w:pPr>
              <w:jc w:val="center"/>
              <w:rPr>
                <w:rFonts w:hint="eastAsia" w:ascii="宋体" w:hAnsi="宋体" w:eastAsia="宋体" w:cs="宋体"/>
                <w:i w:val="0"/>
                <w:iCs w:val="0"/>
                <w:color w:val="000000"/>
                <w:kern w:val="0"/>
                <w:sz w:val="20"/>
                <w:szCs w:val="20"/>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085A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方盘</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3BC9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盘</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E4C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3225916">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C871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方盘：38cm*38cm，盘内苗木饱满，不稀疏；</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F5B538B">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6A01143">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398EC82">
            <w:pPr>
              <w:jc w:val="center"/>
              <w:rPr>
                <w:rFonts w:hint="eastAsia" w:ascii="宋体" w:hAnsi="宋体" w:eastAsia="宋体" w:cs="宋体"/>
                <w:i w:val="0"/>
                <w:iCs w:val="0"/>
                <w:color w:val="000000"/>
                <w:kern w:val="2"/>
                <w:sz w:val="22"/>
                <w:szCs w:val="22"/>
                <w:u w:val="none"/>
                <w:lang w:val="en-US" w:eastAsia="zh-CN" w:bidi="ar-SA"/>
              </w:rPr>
            </w:pPr>
          </w:p>
        </w:tc>
      </w:tr>
      <w:tr w14:paraId="3D3C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9B084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6F2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黄金佛甲草</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F47EB95">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8119D2F">
            <w:pPr>
              <w:jc w:val="center"/>
              <w:rPr>
                <w:rFonts w:hint="eastAsia" w:ascii="宋体" w:hAnsi="宋体" w:eastAsia="宋体" w:cs="宋体"/>
                <w:i w:val="0"/>
                <w:iCs w:val="0"/>
                <w:color w:val="000000"/>
                <w:kern w:val="0"/>
                <w:sz w:val="20"/>
                <w:szCs w:val="20"/>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0B0D8F">
            <w:pPr>
              <w:jc w:val="center"/>
              <w:rPr>
                <w:rFonts w:hint="eastAsia" w:ascii="宋体" w:hAnsi="宋体" w:eastAsia="宋体" w:cs="宋体"/>
                <w:i w:val="0"/>
                <w:iCs w:val="0"/>
                <w:color w:val="000000"/>
                <w:kern w:val="0"/>
                <w:sz w:val="20"/>
                <w:szCs w:val="20"/>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BF0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方盘</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363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盘</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1729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4C814D">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5D187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方盘：38cm*38cm，盘内苗木饱满，不稀疏；</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B5051EF">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23EBDA6">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1A46333">
            <w:pPr>
              <w:jc w:val="center"/>
              <w:rPr>
                <w:rFonts w:hint="eastAsia" w:ascii="宋体" w:hAnsi="宋体" w:eastAsia="宋体" w:cs="宋体"/>
                <w:i w:val="0"/>
                <w:iCs w:val="0"/>
                <w:color w:val="000000"/>
                <w:kern w:val="2"/>
                <w:sz w:val="22"/>
                <w:szCs w:val="22"/>
                <w:u w:val="none"/>
                <w:lang w:val="en-US" w:eastAsia="zh-CN" w:bidi="ar-SA"/>
              </w:rPr>
            </w:pPr>
          </w:p>
        </w:tc>
      </w:tr>
      <w:tr w14:paraId="1F5D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5E0FB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B0C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北海道黄杨</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CA9EAFB">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C397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170-180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D17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6A5E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15cm以上</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B395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264A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C90A9D3">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D227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1：2-3分支；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2：土球完好；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3：高度为不含嫩芽高度；</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218159C">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F3B97B4">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3155F1A">
            <w:pPr>
              <w:jc w:val="center"/>
              <w:rPr>
                <w:rFonts w:hint="eastAsia" w:ascii="宋体" w:hAnsi="宋体" w:eastAsia="宋体" w:cs="宋体"/>
                <w:i w:val="0"/>
                <w:iCs w:val="0"/>
                <w:color w:val="000000"/>
                <w:kern w:val="2"/>
                <w:sz w:val="22"/>
                <w:szCs w:val="22"/>
                <w:u w:val="none"/>
                <w:lang w:val="en-US" w:eastAsia="zh-CN" w:bidi="ar-SA"/>
              </w:rPr>
            </w:pPr>
          </w:p>
        </w:tc>
      </w:tr>
      <w:tr w14:paraId="433F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B8B8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1FE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499147">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FAC9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120-130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D18B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90-100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C1A2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60cm</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7DF7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CFB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A0C51A4">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03B1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净球，不脱脚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2DE44D0">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E9EFF22">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D731B14">
            <w:pPr>
              <w:jc w:val="center"/>
              <w:rPr>
                <w:rFonts w:hint="eastAsia" w:ascii="宋体" w:hAnsi="宋体" w:eastAsia="宋体" w:cs="宋体"/>
                <w:i w:val="0"/>
                <w:iCs w:val="0"/>
                <w:color w:val="000000"/>
                <w:kern w:val="2"/>
                <w:sz w:val="22"/>
                <w:szCs w:val="22"/>
                <w:u w:val="none"/>
                <w:lang w:val="en-US" w:eastAsia="zh-CN" w:bidi="ar-SA"/>
              </w:rPr>
            </w:pPr>
          </w:p>
        </w:tc>
      </w:tr>
      <w:tr w14:paraId="4A97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D245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F67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金森女贞球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161F533">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6B11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120-130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C07A8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90-100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824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60cm</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15AC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C30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E0FF8F1">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5E9A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净球，不脱脚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E0AF3F8">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CF74ECC">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145CB3">
            <w:pPr>
              <w:jc w:val="center"/>
              <w:rPr>
                <w:rFonts w:hint="eastAsia" w:ascii="宋体" w:hAnsi="宋体" w:eastAsia="宋体" w:cs="宋体"/>
                <w:i w:val="0"/>
                <w:iCs w:val="0"/>
                <w:color w:val="000000"/>
                <w:kern w:val="2"/>
                <w:sz w:val="22"/>
                <w:szCs w:val="22"/>
                <w:u w:val="none"/>
                <w:lang w:val="en-US" w:eastAsia="zh-CN" w:bidi="ar-SA"/>
              </w:rPr>
            </w:pPr>
          </w:p>
        </w:tc>
      </w:tr>
      <w:tr w14:paraId="10F8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B53E65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903C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花叶络石</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6ED6D62">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3BE1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06BD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E89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C575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7C0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B03C9B7">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D279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4950FE5">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FDF3149">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51CE16F">
            <w:pPr>
              <w:jc w:val="center"/>
              <w:rPr>
                <w:rFonts w:hint="eastAsia" w:ascii="宋体" w:hAnsi="宋体" w:eastAsia="宋体" w:cs="宋体"/>
                <w:i w:val="0"/>
                <w:iCs w:val="0"/>
                <w:color w:val="000000"/>
                <w:kern w:val="2"/>
                <w:sz w:val="22"/>
                <w:szCs w:val="22"/>
                <w:u w:val="none"/>
                <w:lang w:val="en-US" w:eastAsia="zh-CN" w:bidi="ar-SA"/>
              </w:rPr>
            </w:pPr>
          </w:p>
        </w:tc>
      </w:tr>
      <w:tr w14:paraId="0768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E353D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7256F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金叶大花六道木</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40E385">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5497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EEF8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BBF4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3B1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96D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038C935">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C00BA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3B76A14">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68CFBE4">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061677C">
            <w:pPr>
              <w:jc w:val="center"/>
              <w:rPr>
                <w:rFonts w:hint="eastAsia" w:ascii="宋体" w:hAnsi="宋体" w:eastAsia="宋体" w:cs="宋体"/>
                <w:i w:val="0"/>
                <w:iCs w:val="0"/>
                <w:color w:val="000000"/>
                <w:kern w:val="2"/>
                <w:sz w:val="22"/>
                <w:szCs w:val="22"/>
                <w:u w:val="none"/>
                <w:lang w:val="en-US" w:eastAsia="zh-CN" w:bidi="ar-SA"/>
              </w:rPr>
            </w:pPr>
          </w:p>
        </w:tc>
      </w:tr>
      <w:tr w14:paraId="66D4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C956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210F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无刺枸骨</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13FA617">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A80D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1741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1B5C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大杯</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7E8E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960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58C9766">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1F27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土球完好，到场不散；</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B1A1B3E">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0263C15">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AD340D3">
            <w:pPr>
              <w:jc w:val="center"/>
              <w:rPr>
                <w:rFonts w:hint="eastAsia" w:ascii="宋体" w:hAnsi="宋体" w:eastAsia="宋体" w:cs="宋体"/>
                <w:i w:val="0"/>
                <w:iCs w:val="0"/>
                <w:color w:val="000000"/>
                <w:kern w:val="2"/>
                <w:sz w:val="22"/>
                <w:szCs w:val="22"/>
                <w:u w:val="none"/>
                <w:lang w:val="en-US" w:eastAsia="zh-CN" w:bidi="ar-SA"/>
              </w:rPr>
            </w:pPr>
          </w:p>
        </w:tc>
      </w:tr>
      <w:tr w14:paraId="4AED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C1C6A7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DB3C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法青</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A74D566">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2E83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63B757A">
            <w:pPr>
              <w:jc w:val="center"/>
              <w:rPr>
                <w:rFonts w:hint="eastAsia" w:ascii="宋体" w:hAnsi="宋体" w:eastAsia="宋体" w:cs="宋体"/>
                <w:i w:val="0"/>
                <w:iCs w:val="0"/>
                <w:color w:val="000000"/>
                <w:kern w:val="0"/>
                <w:sz w:val="22"/>
                <w:szCs w:val="22"/>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38B5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D0E7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9484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FB63080">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F4C36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2分枝以上，不脱脚，修剪后达到相应高度</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EA623E1">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D751754">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2B6BE14">
            <w:pPr>
              <w:jc w:val="center"/>
              <w:rPr>
                <w:rFonts w:hint="eastAsia" w:ascii="宋体" w:hAnsi="宋体" w:eastAsia="宋体" w:cs="宋体"/>
                <w:i w:val="0"/>
                <w:iCs w:val="0"/>
                <w:color w:val="000000"/>
                <w:kern w:val="2"/>
                <w:sz w:val="22"/>
                <w:szCs w:val="22"/>
                <w:u w:val="none"/>
                <w:lang w:val="en-US" w:eastAsia="zh-CN" w:bidi="ar-SA"/>
              </w:rPr>
            </w:pPr>
          </w:p>
        </w:tc>
      </w:tr>
      <w:tr w14:paraId="2EDB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3AFB88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3054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红叶石楠球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7141D8E">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0A3D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DF43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43BC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6BAE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B8A5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10AB5A0">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E426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冠型饱满、不脱脚，净球</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9FC5495">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8A36B39">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9AFD661">
            <w:pPr>
              <w:jc w:val="center"/>
              <w:rPr>
                <w:rFonts w:hint="eastAsia" w:ascii="宋体" w:hAnsi="宋体" w:eastAsia="宋体" w:cs="宋体"/>
                <w:i w:val="0"/>
                <w:iCs w:val="0"/>
                <w:color w:val="000000"/>
                <w:kern w:val="2"/>
                <w:sz w:val="22"/>
                <w:szCs w:val="22"/>
                <w:u w:val="none"/>
                <w:lang w:val="en-US" w:eastAsia="zh-CN" w:bidi="ar-SA"/>
              </w:rPr>
            </w:pPr>
          </w:p>
        </w:tc>
      </w:tr>
      <w:tr w14:paraId="3ABB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6CFC3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A80D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大叶黄杨球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7144E2E">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8AAC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120-150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9712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54F5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5733B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4AB2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1225E37">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37A4D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D80E2C3">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2467B3">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8837E53">
            <w:pPr>
              <w:jc w:val="center"/>
              <w:rPr>
                <w:rFonts w:hint="eastAsia" w:ascii="宋体" w:hAnsi="宋体" w:eastAsia="宋体" w:cs="宋体"/>
                <w:i w:val="0"/>
                <w:iCs w:val="0"/>
                <w:color w:val="000000"/>
                <w:kern w:val="2"/>
                <w:sz w:val="22"/>
                <w:szCs w:val="22"/>
                <w:u w:val="none"/>
                <w:lang w:val="en-US" w:eastAsia="zh-CN" w:bidi="ar-SA"/>
              </w:rPr>
            </w:pPr>
          </w:p>
        </w:tc>
      </w:tr>
      <w:tr w14:paraId="7008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EA0799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E67A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金边黄杨</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E9A5ED0">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CED5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55-65</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CA34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200C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219B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123C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72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B5791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w:t>
            </w:r>
            <w:r>
              <w:rPr>
                <w:rFonts w:hint="eastAsia" w:ascii="宋体" w:hAnsi="宋体" w:cs="宋体"/>
                <w:i w:val="0"/>
                <w:iCs w:val="0"/>
                <w:color w:val="000000"/>
                <w:kern w:val="0"/>
                <w:sz w:val="22"/>
                <w:szCs w:val="22"/>
                <w:u w:val="none"/>
                <w:lang w:val="en-US" w:eastAsia="zh-CN" w:bidi="ar"/>
              </w:rPr>
              <w:t>，桶苗</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116B732">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F440148">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D9C2D1A">
            <w:pPr>
              <w:jc w:val="center"/>
              <w:rPr>
                <w:rFonts w:hint="eastAsia" w:ascii="宋体" w:hAnsi="宋体" w:eastAsia="宋体" w:cs="宋体"/>
                <w:i w:val="0"/>
                <w:iCs w:val="0"/>
                <w:color w:val="000000"/>
                <w:kern w:val="2"/>
                <w:sz w:val="22"/>
                <w:szCs w:val="22"/>
                <w:u w:val="none"/>
                <w:lang w:val="en-US" w:eastAsia="zh-CN" w:bidi="ar-SA"/>
              </w:rPr>
            </w:pPr>
          </w:p>
        </w:tc>
      </w:tr>
      <w:tr w14:paraId="3F07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71DBF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66E8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亮晶女贞球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9B00F66">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E021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2DEA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EF25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1493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F032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E58A419">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34FA8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F1E9AA6">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77CF200">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E04A644">
            <w:pPr>
              <w:jc w:val="center"/>
              <w:rPr>
                <w:rFonts w:hint="eastAsia" w:ascii="宋体" w:hAnsi="宋体" w:eastAsia="宋体" w:cs="宋体"/>
                <w:i w:val="0"/>
                <w:iCs w:val="0"/>
                <w:color w:val="000000"/>
                <w:kern w:val="2"/>
                <w:sz w:val="22"/>
                <w:szCs w:val="22"/>
                <w:u w:val="none"/>
                <w:lang w:val="en-US" w:eastAsia="zh-CN" w:bidi="ar-SA"/>
              </w:rPr>
            </w:pPr>
          </w:p>
        </w:tc>
      </w:tr>
      <w:tr w14:paraId="73DB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A6851C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3EA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金森女贞球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5919E2">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5467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DB8B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5EF2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03B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72C41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E9553E9">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8DB69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7F0C0D7">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9EA7363">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68F52EFE">
            <w:pPr>
              <w:jc w:val="center"/>
              <w:rPr>
                <w:rFonts w:hint="eastAsia" w:ascii="宋体" w:hAnsi="宋体" w:eastAsia="宋体" w:cs="宋体"/>
                <w:i w:val="0"/>
                <w:iCs w:val="0"/>
                <w:color w:val="000000"/>
                <w:kern w:val="2"/>
                <w:sz w:val="22"/>
                <w:szCs w:val="22"/>
                <w:u w:val="none"/>
                <w:lang w:val="en-US" w:eastAsia="zh-CN" w:bidi="ar-SA"/>
              </w:rPr>
            </w:pPr>
          </w:p>
        </w:tc>
      </w:tr>
      <w:tr w14:paraId="3420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2B6A73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C355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日本红枫</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50122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495B63">
            <w:pPr>
              <w:jc w:val="center"/>
              <w:rPr>
                <w:rFonts w:hint="eastAsia" w:ascii="宋体" w:hAnsi="宋体" w:eastAsia="宋体" w:cs="宋体"/>
                <w:i w:val="0"/>
                <w:iCs w:val="0"/>
                <w:color w:val="000000"/>
                <w:kern w:val="0"/>
                <w:sz w:val="22"/>
                <w:szCs w:val="22"/>
                <w:u w:val="none"/>
                <w:lang w:val="en-US" w:eastAsia="zh-CN" w:bidi="ar"/>
              </w:rPr>
            </w:pP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79B480">
            <w:pPr>
              <w:jc w:val="center"/>
              <w:rPr>
                <w:rFonts w:hint="eastAsia" w:ascii="宋体" w:hAnsi="宋体" w:eastAsia="宋体" w:cs="宋体"/>
                <w:i w:val="0"/>
                <w:iCs w:val="0"/>
                <w:color w:val="000000"/>
                <w:kern w:val="0"/>
                <w:sz w:val="22"/>
                <w:szCs w:val="22"/>
                <w:u w:val="none"/>
                <w:lang w:val="en-US" w:eastAsia="zh-CN" w:bidi="ar"/>
              </w:rPr>
            </w:pP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1635C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D90D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D111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0C5C7460">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D588C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冠型饱满、分枝点60-80</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5F5E4B57">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D642C9F">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22E905DA">
            <w:pPr>
              <w:jc w:val="center"/>
              <w:rPr>
                <w:rFonts w:hint="eastAsia" w:ascii="宋体" w:hAnsi="宋体" w:eastAsia="宋体" w:cs="宋体"/>
                <w:i w:val="0"/>
                <w:iCs w:val="0"/>
                <w:color w:val="000000"/>
                <w:kern w:val="2"/>
                <w:sz w:val="22"/>
                <w:szCs w:val="22"/>
                <w:u w:val="none"/>
                <w:lang w:val="en-US" w:eastAsia="zh-CN" w:bidi="ar-SA"/>
              </w:rPr>
            </w:pPr>
          </w:p>
        </w:tc>
      </w:tr>
      <w:tr w14:paraId="3E97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28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36D656A4">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826"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F399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无刺枸骨球</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3569E3F">
            <w:pPr>
              <w:jc w:val="center"/>
              <w:rPr>
                <w:rFonts w:hint="eastAsia" w:ascii="宋体" w:hAnsi="宋体" w:eastAsia="宋体" w:cs="宋体"/>
                <w:i w:val="0"/>
                <w:iCs w:val="0"/>
                <w:color w:val="000000"/>
                <w:kern w:val="0"/>
                <w:sz w:val="22"/>
                <w:szCs w:val="22"/>
                <w:u w:val="none"/>
                <w:lang w:val="en-US" w:eastAsia="zh-CN" w:bidi="ar"/>
              </w:rPr>
            </w:pPr>
          </w:p>
        </w:tc>
        <w:tc>
          <w:tcPr>
            <w:tcW w:w="54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D137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D417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438" w:type="dxa"/>
            <w:tcBorders>
              <w:top w:val="single" w:color="000000" w:sz="4" w:space="0"/>
              <w:left w:val="single" w:color="000000" w:sz="8" w:space="0"/>
              <w:bottom w:val="single" w:color="000000" w:sz="4" w:space="0"/>
              <w:right w:val="single" w:color="000000" w:sz="8" w:space="0"/>
            </w:tcBorders>
            <w:shd w:val="clear" w:color="auto" w:fill="auto"/>
            <w:vAlign w:val="center"/>
          </w:tcPr>
          <w:p w14:paraId="4891E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3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F6D2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株</w:t>
            </w:r>
          </w:p>
        </w:tc>
        <w:tc>
          <w:tcPr>
            <w:tcW w:w="70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68C71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29" w:type="dxa"/>
            <w:tcBorders>
              <w:top w:val="single" w:color="000000" w:sz="4" w:space="0"/>
              <w:left w:val="single" w:color="000000" w:sz="8" w:space="0"/>
              <w:bottom w:val="single" w:color="000000" w:sz="4" w:space="0"/>
              <w:right w:val="single" w:color="000000" w:sz="8" w:space="0"/>
            </w:tcBorders>
            <w:shd w:val="clear" w:color="auto" w:fill="auto"/>
            <w:vAlign w:val="center"/>
          </w:tcPr>
          <w:p w14:paraId="3A90527B">
            <w:pPr>
              <w:jc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8" w:space="0"/>
              <w:bottom w:val="single" w:color="000000" w:sz="4" w:space="0"/>
              <w:right w:val="single" w:color="000000" w:sz="8" w:space="0"/>
            </w:tcBorders>
            <w:shd w:val="clear" w:color="auto" w:fill="auto"/>
            <w:vAlign w:val="center"/>
          </w:tcPr>
          <w:p w14:paraId="1154FF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冠型饱满、不脱脚</w:t>
            </w:r>
          </w:p>
        </w:tc>
        <w:tc>
          <w:tcPr>
            <w:tcW w:w="29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4F95BC36">
            <w:pPr>
              <w:jc w:val="center"/>
              <w:rPr>
                <w:rFonts w:hint="eastAsia" w:ascii="宋体" w:hAnsi="宋体" w:eastAsia="宋体" w:cs="宋体"/>
                <w:i w:val="0"/>
                <w:iCs w:val="0"/>
                <w:color w:val="000000"/>
                <w:kern w:val="2"/>
                <w:sz w:val="22"/>
                <w:szCs w:val="22"/>
                <w:u w:val="none"/>
                <w:lang w:val="en-US" w:eastAsia="zh-CN" w:bidi="ar-SA"/>
              </w:rPr>
            </w:pPr>
          </w:p>
        </w:tc>
        <w:tc>
          <w:tcPr>
            <w:tcW w:w="514" w:type="pct"/>
            <w:tcBorders>
              <w:top w:val="single" w:color="000000" w:sz="4" w:space="0"/>
              <w:left w:val="single" w:color="000000" w:sz="8" w:space="0"/>
              <w:bottom w:val="single" w:color="000000" w:sz="4" w:space="0"/>
              <w:right w:val="single" w:color="000000" w:sz="8" w:space="0"/>
            </w:tcBorders>
            <w:shd w:val="clear" w:color="auto" w:fill="auto"/>
            <w:vAlign w:val="center"/>
          </w:tcPr>
          <w:p w14:paraId="79A81E55">
            <w:pPr>
              <w:jc w:val="center"/>
              <w:rPr>
                <w:rFonts w:hint="eastAsia" w:ascii="宋体" w:hAnsi="宋体" w:eastAsia="宋体" w:cs="宋体"/>
                <w:i w:val="0"/>
                <w:iCs w:val="0"/>
                <w:color w:val="000000"/>
                <w:kern w:val="2"/>
                <w:sz w:val="22"/>
                <w:szCs w:val="22"/>
                <w:u w:val="none"/>
                <w:lang w:val="en-US" w:eastAsia="zh-CN" w:bidi="ar-SA"/>
              </w:rPr>
            </w:pP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1BC868F3">
            <w:pPr>
              <w:jc w:val="center"/>
              <w:rPr>
                <w:rFonts w:hint="eastAsia" w:ascii="宋体" w:hAnsi="宋体" w:eastAsia="宋体" w:cs="宋体"/>
                <w:i w:val="0"/>
                <w:iCs w:val="0"/>
                <w:color w:val="000000"/>
                <w:kern w:val="2"/>
                <w:sz w:val="22"/>
                <w:szCs w:val="22"/>
                <w:u w:val="none"/>
                <w:lang w:val="en-US" w:eastAsia="zh-CN" w:bidi="ar-SA"/>
              </w:rPr>
            </w:pPr>
          </w:p>
        </w:tc>
      </w:tr>
      <w:tr w14:paraId="776D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00" w:type="pct"/>
            <w:gridSpan w:val="13"/>
            <w:tcBorders>
              <w:top w:val="single" w:color="000000" w:sz="4" w:space="0"/>
              <w:left w:val="single" w:color="000000" w:sz="8" w:space="0"/>
              <w:bottom w:val="single" w:color="000000" w:sz="4" w:space="0"/>
              <w:right w:val="single" w:color="000000" w:sz="8" w:space="0"/>
            </w:tcBorders>
            <w:shd w:val="clear" w:color="auto" w:fill="auto"/>
            <w:vAlign w:val="center"/>
          </w:tcPr>
          <w:p w14:paraId="698FA62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统一</w:t>
            </w:r>
            <w:r>
              <w:rPr>
                <w:rFonts w:hint="eastAsia" w:ascii="宋体" w:hAnsi="宋体" w:eastAsia="宋体" w:cs="宋体"/>
                <w:i w:val="0"/>
                <w:iCs w:val="0"/>
                <w:color w:val="000000"/>
                <w:kern w:val="2"/>
                <w:sz w:val="22"/>
                <w:szCs w:val="22"/>
                <w:u w:val="none"/>
                <w:lang w:val="en-US" w:eastAsia="zh-CN" w:bidi="ar-SA"/>
              </w:rPr>
              <w:t>质量要求：到场苗木为现起现挖，干直冠正圆满，枝叶茂盛无枯焉、分枝均匀，同规格尺寸一致，无病虫害，枝干无损伤，小灌木地栽苗和杯苗有可见须根。所有苗木土球密实无松散，嫩叶期苗木均以嫩叶修剪后的规格为验收标准</w:t>
            </w:r>
          </w:p>
        </w:tc>
      </w:tr>
      <w:tr w14:paraId="64E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474" w:type="pct"/>
            <w:gridSpan w:val="12"/>
            <w:tcBorders>
              <w:top w:val="single" w:color="000000" w:sz="4" w:space="0"/>
              <w:left w:val="single" w:color="000000" w:sz="8" w:space="0"/>
              <w:bottom w:val="single" w:color="000000" w:sz="4" w:space="0"/>
              <w:right w:val="single" w:color="000000" w:sz="8" w:space="0"/>
            </w:tcBorders>
            <w:shd w:val="clear" w:color="auto" w:fill="auto"/>
            <w:vAlign w:val="center"/>
          </w:tcPr>
          <w:p w14:paraId="5C4E70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总计（元）</w:t>
            </w:r>
          </w:p>
        </w:tc>
        <w:tc>
          <w:tcPr>
            <w:tcW w:w="525" w:type="pct"/>
            <w:tcBorders>
              <w:top w:val="single" w:color="000000" w:sz="4" w:space="0"/>
              <w:left w:val="single" w:color="000000" w:sz="8" w:space="0"/>
              <w:bottom w:val="single" w:color="000000" w:sz="4" w:space="0"/>
              <w:right w:val="single" w:color="000000" w:sz="8" w:space="0"/>
            </w:tcBorders>
            <w:shd w:val="clear" w:color="auto" w:fill="auto"/>
            <w:vAlign w:val="center"/>
          </w:tcPr>
          <w:p w14:paraId="08C5E70A">
            <w:pPr>
              <w:jc w:val="center"/>
              <w:rPr>
                <w:rFonts w:hint="eastAsia" w:ascii="宋体" w:hAnsi="宋体" w:eastAsia="宋体" w:cs="宋体"/>
                <w:i w:val="0"/>
                <w:iCs w:val="0"/>
                <w:color w:val="000000"/>
                <w:kern w:val="2"/>
                <w:sz w:val="22"/>
                <w:szCs w:val="22"/>
                <w:u w:val="none"/>
                <w:lang w:val="en-US" w:eastAsia="zh-CN" w:bidi="ar-SA"/>
              </w:rPr>
            </w:pPr>
          </w:p>
        </w:tc>
      </w:tr>
    </w:tbl>
    <w:p w14:paraId="5317F70A">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1.本项目投标控制价为26</w:t>
      </w:r>
      <w:bookmarkStart w:id="0" w:name="_GoBack"/>
      <w:bookmarkEnd w:id="0"/>
      <w:r>
        <w:rPr>
          <w:rFonts w:hint="eastAsia" w:ascii="仿宋" w:hAnsi="仿宋" w:eastAsia="仿宋" w:cs="仿宋"/>
          <w:b/>
          <w:bCs/>
          <w:color w:val="auto"/>
          <w:kern w:val="2"/>
          <w:sz w:val="24"/>
          <w:szCs w:val="24"/>
          <w:lang w:val="en-US" w:eastAsia="zh-CN" w:bidi="ar-SA"/>
        </w:rPr>
        <w:t>0000</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元</w:t>
      </w:r>
      <w:r>
        <w:rPr>
          <w:rFonts w:hint="eastAsia" w:ascii="仿宋" w:hAnsi="仿宋" w:eastAsia="仿宋" w:cs="仿宋"/>
          <w:b/>
          <w:bCs/>
          <w:color w:val="auto"/>
          <w:kern w:val="2"/>
          <w:sz w:val="24"/>
          <w:szCs w:val="24"/>
          <w:lang w:val="en-US" w:eastAsia="zh-CN" w:bidi="ar-SA"/>
        </w:rPr>
        <w:t>，相对应的投标人应为自有农产品销售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3F55A86F">
      <w:pPr>
        <w:spacing w:line="560" w:lineRule="exact"/>
        <w:ind w:firstLine="880" w:firstLineChars="200"/>
        <w:rPr>
          <w:rFonts w:hint="eastAsia" w:ascii="仿宋" w:hAnsi="仿宋" w:eastAsia="仿宋" w:cs="仿宋"/>
          <w:sz w:val="44"/>
          <w:szCs w:val="44"/>
          <w:lang w:val="en-US" w:eastAsia="zh-CN"/>
        </w:rPr>
      </w:pPr>
    </w:p>
    <w:p w14:paraId="2ABB1F5E">
      <w:pPr>
        <w:spacing w:line="560" w:lineRule="exact"/>
        <w:ind w:firstLine="880" w:firstLineChars="200"/>
        <w:rPr>
          <w:rFonts w:hint="eastAsia" w:ascii="仿宋" w:hAnsi="仿宋" w:eastAsia="仿宋" w:cs="仿宋"/>
          <w:sz w:val="44"/>
          <w:szCs w:val="44"/>
          <w:lang w:val="en-US" w:eastAsia="zh-CN"/>
        </w:rPr>
      </w:pPr>
    </w:p>
    <w:p w14:paraId="44CCF56A">
      <w:pPr>
        <w:spacing w:line="560" w:lineRule="exact"/>
        <w:ind w:firstLine="880" w:firstLineChars="200"/>
        <w:rPr>
          <w:rFonts w:hint="eastAsia" w:ascii="仿宋" w:hAnsi="仿宋" w:eastAsia="仿宋" w:cs="仿宋"/>
          <w:sz w:val="44"/>
          <w:szCs w:val="44"/>
          <w:lang w:val="en-US" w:eastAsia="zh-CN"/>
        </w:rPr>
      </w:pPr>
    </w:p>
    <w:p w14:paraId="2571D60B">
      <w:pPr>
        <w:spacing w:line="560" w:lineRule="exact"/>
        <w:ind w:firstLine="880" w:firstLineChars="200"/>
        <w:rPr>
          <w:rFonts w:hint="eastAsia" w:ascii="仿宋" w:hAnsi="仿宋" w:eastAsia="仿宋" w:cs="仿宋"/>
          <w:sz w:val="44"/>
          <w:szCs w:val="44"/>
          <w:lang w:val="en-US" w:eastAsia="zh-CN"/>
        </w:rPr>
      </w:pPr>
    </w:p>
    <w:p w14:paraId="6521CE22">
      <w:pPr>
        <w:spacing w:line="560" w:lineRule="exact"/>
        <w:ind w:firstLine="880" w:firstLineChars="200"/>
        <w:rPr>
          <w:rFonts w:hint="eastAsia" w:ascii="仿宋" w:hAnsi="仿宋" w:eastAsia="仿宋" w:cs="仿宋"/>
          <w:sz w:val="44"/>
          <w:szCs w:val="44"/>
          <w:lang w:val="en-US" w:eastAsia="zh-CN"/>
        </w:rPr>
      </w:pPr>
    </w:p>
    <w:p w14:paraId="1611D54D">
      <w:pPr>
        <w:spacing w:line="560" w:lineRule="exact"/>
        <w:ind w:firstLine="880" w:firstLineChars="200"/>
        <w:rPr>
          <w:rFonts w:hint="eastAsia" w:ascii="仿宋" w:hAnsi="仿宋" w:eastAsia="仿宋" w:cs="仿宋"/>
          <w:sz w:val="44"/>
          <w:szCs w:val="44"/>
          <w:lang w:val="en-US" w:eastAsia="zh-CN"/>
        </w:rPr>
      </w:pPr>
    </w:p>
    <w:p w14:paraId="015DF668">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ind w:firstLine="880" w:firstLineChars="200"/>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5AD09481">
      <w:pPr>
        <w:widowControl w:val="0"/>
        <w:numPr>
          <w:ilvl w:val="0"/>
          <w:numId w:val="0"/>
        </w:numPr>
        <w:jc w:val="center"/>
        <w:rPr>
          <w:rFonts w:hint="default" w:ascii="仿宋" w:hAnsi="仿宋" w:eastAsia="仿宋" w:cs="仿宋"/>
          <w:sz w:val="44"/>
          <w:szCs w:val="44"/>
          <w:lang w:val="en-US" w:eastAsia="zh-CN"/>
        </w:rPr>
      </w:pPr>
    </w:p>
    <w:p w14:paraId="7EBD8BF9">
      <w:pPr>
        <w:widowControl w:val="0"/>
        <w:numPr>
          <w:ilvl w:val="0"/>
          <w:numId w:val="0"/>
        </w:numPr>
        <w:jc w:val="both"/>
        <w:rPr>
          <w:rFonts w:hint="default" w:ascii="仿宋" w:hAnsi="仿宋" w:eastAsia="仿宋" w:cs="仿宋"/>
          <w:sz w:val="44"/>
          <w:szCs w:val="44"/>
          <w:lang w:val="en-US" w:eastAsia="zh-CN"/>
        </w:rPr>
      </w:pPr>
    </w:p>
    <w:p w14:paraId="30669219">
      <w:pPr>
        <w:widowControl w:val="0"/>
        <w:numPr>
          <w:ilvl w:val="0"/>
          <w:numId w:val="0"/>
        </w:numPr>
        <w:jc w:val="both"/>
        <w:rPr>
          <w:rFonts w:hint="default" w:ascii="仿宋" w:hAnsi="仿宋" w:eastAsia="仿宋" w:cs="仿宋"/>
          <w:sz w:val="44"/>
          <w:szCs w:val="44"/>
          <w:lang w:val="en-US" w:eastAsia="zh-CN"/>
        </w:rPr>
      </w:pPr>
    </w:p>
    <w:p w14:paraId="60604E02">
      <w:pPr>
        <w:spacing w:beforeAutospacing="0" w:afterAutospacing="0" w:line="520" w:lineRule="exact"/>
        <w:jc w:val="center"/>
        <w:rPr>
          <w:rFonts w:hint="eastAsia" w:ascii="仿宋" w:hAnsi="仿宋" w:eastAsia="仿宋" w:cs="仿宋"/>
          <w:b/>
          <w:bCs/>
          <w:color w:val="000000" w:themeColor="text1"/>
          <w:sz w:val="40"/>
          <w:szCs w:val="40"/>
          <w:lang w:val="en-US" w:eastAsia="zh-CN"/>
          <w14:textFill>
            <w14:solidFill>
              <w14:schemeClr w14:val="tx1"/>
            </w14:solidFill>
          </w14:textFill>
        </w:rPr>
      </w:pPr>
    </w:p>
    <w:p w14:paraId="0F1E1B82">
      <w:pPr>
        <w:spacing w:beforeAutospacing="0" w:afterAutospacing="0" w:line="520" w:lineRule="exact"/>
        <w:jc w:val="center"/>
        <w:rPr>
          <w:rFonts w:hint="eastAsia" w:ascii="仿宋" w:hAnsi="仿宋" w:eastAsia="仿宋" w:cs="仿宋"/>
          <w:b/>
          <w:bCs/>
          <w:sz w:val="40"/>
          <w:szCs w:val="40"/>
          <w:lang w:val="en-US" w:eastAsia="zh-CN"/>
        </w:rPr>
      </w:pPr>
      <w:r>
        <w:rPr>
          <w:rFonts w:hint="eastAsia" w:ascii="仿宋" w:hAnsi="仿宋" w:eastAsia="仿宋" w:cs="仿宋"/>
          <w:b/>
          <w:bCs/>
          <w:color w:val="000000" w:themeColor="text1"/>
          <w:sz w:val="44"/>
          <w:szCs w:val="44"/>
          <w:lang w:val="en-US" w:eastAsia="zh-CN"/>
          <w14:textFill>
            <w14:solidFill>
              <w14:schemeClr w14:val="tx1"/>
            </w14:solidFill>
          </w14:textFill>
        </w:rPr>
        <w:t>淮海南路等苗木补植</w:t>
      </w:r>
      <w:r>
        <w:rPr>
          <w:rFonts w:hint="eastAsia" w:ascii="仿宋" w:hAnsi="仿宋" w:eastAsia="仿宋" w:cs="仿宋"/>
          <w:b/>
          <w:bCs/>
          <w:sz w:val="40"/>
          <w:szCs w:val="40"/>
          <w:lang w:val="en-US" w:eastAsia="zh-CN"/>
        </w:rPr>
        <w:t>项目</w:t>
      </w: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苗木购销合同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三、供货日期：合同签订之后7日内完成供货。</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结算方式为：按实结算。乙方供货结束并经甲方验收合格后，甲方一个月内内付清乙方苗木款。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甲方支付乙方苗木款时，乙方须提供相应数额的免税发票，且可以抵扣9%的进项税，未达抵扣额度造成的甲方损失由乙方承担。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6F9F604F"/>
    <w:rsid w:val="00F66F31"/>
    <w:rsid w:val="01823E9E"/>
    <w:rsid w:val="01971B90"/>
    <w:rsid w:val="020B6A0C"/>
    <w:rsid w:val="02927BD2"/>
    <w:rsid w:val="03E80687"/>
    <w:rsid w:val="04B944C7"/>
    <w:rsid w:val="04D56E5D"/>
    <w:rsid w:val="04D77EB9"/>
    <w:rsid w:val="05AD22A6"/>
    <w:rsid w:val="067B1D2E"/>
    <w:rsid w:val="06BD6F09"/>
    <w:rsid w:val="07395EC4"/>
    <w:rsid w:val="086B4CA2"/>
    <w:rsid w:val="0AF73FD1"/>
    <w:rsid w:val="0B1F3EA8"/>
    <w:rsid w:val="0B6C5E98"/>
    <w:rsid w:val="0CAF268A"/>
    <w:rsid w:val="0D841421"/>
    <w:rsid w:val="0E3D7516"/>
    <w:rsid w:val="0E6D45AA"/>
    <w:rsid w:val="0E9E41E7"/>
    <w:rsid w:val="0F2C6214"/>
    <w:rsid w:val="0FBF33F8"/>
    <w:rsid w:val="10394D13"/>
    <w:rsid w:val="107B6CED"/>
    <w:rsid w:val="1081433D"/>
    <w:rsid w:val="10D83B3D"/>
    <w:rsid w:val="10DF1B9B"/>
    <w:rsid w:val="1182036D"/>
    <w:rsid w:val="119F4929"/>
    <w:rsid w:val="124920C8"/>
    <w:rsid w:val="12706417"/>
    <w:rsid w:val="129906A9"/>
    <w:rsid w:val="12BC21CC"/>
    <w:rsid w:val="140C293C"/>
    <w:rsid w:val="148A7C64"/>
    <w:rsid w:val="151D2886"/>
    <w:rsid w:val="154F33BD"/>
    <w:rsid w:val="16E66CA8"/>
    <w:rsid w:val="16F1683E"/>
    <w:rsid w:val="17076EDD"/>
    <w:rsid w:val="172E1C9D"/>
    <w:rsid w:val="175E3991"/>
    <w:rsid w:val="17A1715E"/>
    <w:rsid w:val="18040928"/>
    <w:rsid w:val="184665A9"/>
    <w:rsid w:val="18B0793C"/>
    <w:rsid w:val="18B522A0"/>
    <w:rsid w:val="190E231C"/>
    <w:rsid w:val="196F104A"/>
    <w:rsid w:val="198C7FDB"/>
    <w:rsid w:val="19F65454"/>
    <w:rsid w:val="1A2F0966"/>
    <w:rsid w:val="1A352EE0"/>
    <w:rsid w:val="1B73586F"/>
    <w:rsid w:val="1B8F4FE5"/>
    <w:rsid w:val="1C420B9B"/>
    <w:rsid w:val="1CD66BB0"/>
    <w:rsid w:val="1D3F2399"/>
    <w:rsid w:val="1E260219"/>
    <w:rsid w:val="1E8A59C9"/>
    <w:rsid w:val="1EC27FFB"/>
    <w:rsid w:val="1F9A4AD4"/>
    <w:rsid w:val="1FC009DE"/>
    <w:rsid w:val="200C1F5C"/>
    <w:rsid w:val="201B7F11"/>
    <w:rsid w:val="203A1731"/>
    <w:rsid w:val="22230513"/>
    <w:rsid w:val="233D71A0"/>
    <w:rsid w:val="23A3664D"/>
    <w:rsid w:val="23AC6149"/>
    <w:rsid w:val="23C22053"/>
    <w:rsid w:val="25C15459"/>
    <w:rsid w:val="2690421C"/>
    <w:rsid w:val="26C76774"/>
    <w:rsid w:val="26D7660D"/>
    <w:rsid w:val="26E72CF4"/>
    <w:rsid w:val="277568B0"/>
    <w:rsid w:val="27A56CA7"/>
    <w:rsid w:val="28FC235B"/>
    <w:rsid w:val="295233F1"/>
    <w:rsid w:val="29D351B9"/>
    <w:rsid w:val="29F4614B"/>
    <w:rsid w:val="2AA247E1"/>
    <w:rsid w:val="2BE64745"/>
    <w:rsid w:val="2C6D6572"/>
    <w:rsid w:val="2D501761"/>
    <w:rsid w:val="2EB07849"/>
    <w:rsid w:val="2EFD2BA7"/>
    <w:rsid w:val="2FE140FD"/>
    <w:rsid w:val="30C608F0"/>
    <w:rsid w:val="31983456"/>
    <w:rsid w:val="31BE0AF5"/>
    <w:rsid w:val="32853E4F"/>
    <w:rsid w:val="337D5244"/>
    <w:rsid w:val="34CB7A66"/>
    <w:rsid w:val="354E072E"/>
    <w:rsid w:val="355546CD"/>
    <w:rsid w:val="357A671F"/>
    <w:rsid w:val="358D5B69"/>
    <w:rsid w:val="36D10AAA"/>
    <w:rsid w:val="37941808"/>
    <w:rsid w:val="39DC00F8"/>
    <w:rsid w:val="39FA4695"/>
    <w:rsid w:val="3A3D40D8"/>
    <w:rsid w:val="3BB24F58"/>
    <w:rsid w:val="3C6D55F2"/>
    <w:rsid w:val="3CB1259C"/>
    <w:rsid w:val="3F6727CC"/>
    <w:rsid w:val="41790595"/>
    <w:rsid w:val="41C162AF"/>
    <w:rsid w:val="427D616E"/>
    <w:rsid w:val="42E63A08"/>
    <w:rsid w:val="435357B1"/>
    <w:rsid w:val="444F55DD"/>
    <w:rsid w:val="44E84F44"/>
    <w:rsid w:val="45384B87"/>
    <w:rsid w:val="45E343BA"/>
    <w:rsid w:val="460F14C8"/>
    <w:rsid w:val="46733805"/>
    <w:rsid w:val="478E7DD7"/>
    <w:rsid w:val="489D65CF"/>
    <w:rsid w:val="4959148B"/>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BC0F82"/>
    <w:rsid w:val="4FC93283"/>
    <w:rsid w:val="50C30B88"/>
    <w:rsid w:val="51CB7DA4"/>
    <w:rsid w:val="52694EC1"/>
    <w:rsid w:val="5382777D"/>
    <w:rsid w:val="54192DBF"/>
    <w:rsid w:val="54484523"/>
    <w:rsid w:val="546845AE"/>
    <w:rsid w:val="547C34DE"/>
    <w:rsid w:val="554E6744"/>
    <w:rsid w:val="55B654BC"/>
    <w:rsid w:val="56A52C89"/>
    <w:rsid w:val="57287E9C"/>
    <w:rsid w:val="57680A38"/>
    <w:rsid w:val="57C92429"/>
    <w:rsid w:val="588B6397"/>
    <w:rsid w:val="58905D21"/>
    <w:rsid w:val="58CF06A0"/>
    <w:rsid w:val="59A46291"/>
    <w:rsid w:val="59E57C75"/>
    <w:rsid w:val="5AF32D0E"/>
    <w:rsid w:val="5B7756EE"/>
    <w:rsid w:val="5BA62CCD"/>
    <w:rsid w:val="5CBA7F88"/>
    <w:rsid w:val="5D135B2F"/>
    <w:rsid w:val="5D5F77E0"/>
    <w:rsid w:val="5E0D1295"/>
    <w:rsid w:val="5E7508E5"/>
    <w:rsid w:val="5EDF5A84"/>
    <w:rsid w:val="5FAF36A8"/>
    <w:rsid w:val="5FDC48E3"/>
    <w:rsid w:val="5FE315A4"/>
    <w:rsid w:val="6010769B"/>
    <w:rsid w:val="614E67D3"/>
    <w:rsid w:val="61971121"/>
    <w:rsid w:val="61E635CD"/>
    <w:rsid w:val="635D78BF"/>
    <w:rsid w:val="645F0041"/>
    <w:rsid w:val="64B17EC2"/>
    <w:rsid w:val="65271F32"/>
    <w:rsid w:val="65542F5D"/>
    <w:rsid w:val="65685D4E"/>
    <w:rsid w:val="66AB26EF"/>
    <w:rsid w:val="66B506E4"/>
    <w:rsid w:val="674F5770"/>
    <w:rsid w:val="692769A5"/>
    <w:rsid w:val="692F21B3"/>
    <w:rsid w:val="696266EE"/>
    <w:rsid w:val="6A222779"/>
    <w:rsid w:val="6BC60713"/>
    <w:rsid w:val="6BFD06E5"/>
    <w:rsid w:val="6C7517D5"/>
    <w:rsid w:val="6CCD70C8"/>
    <w:rsid w:val="6DE679D7"/>
    <w:rsid w:val="6E783CA0"/>
    <w:rsid w:val="6EC244AF"/>
    <w:rsid w:val="6F9F604F"/>
    <w:rsid w:val="6FE82F51"/>
    <w:rsid w:val="6FFD045F"/>
    <w:rsid w:val="702D4E7B"/>
    <w:rsid w:val="70A65262"/>
    <w:rsid w:val="70F353BF"/>
    <w:rsid w:val="72FC384F"/>
    <w:rsid w:val="73A41F03"/>
    <w:rsid w:val="73BC23E0"/>
    <w:rsid w:val="74050413"/>
    <w:rsid w:val="751245D1"/>
    <w:rsid w:val="75444C4D"/>
    <w:rsid w:val="768C42EB"/>
    <w:rsid w:val="775F6F36"/>
    <w:rsid w:val="775F730A"/>
    <w:rsid w:val="782F44E1"/>
    <w:rsid w:val="78660311"/>
    <w:rsid w:val="79652BD2"/>
    <w:rsid w:val="79742119"/>
    <w:rsid w:val="79855AD0"/>
    <w:rsid w:val="7A985C80"/>
    <w:rsid w:val="7AC83D3B"/>
    <w:rsid w:val="7B205002"/>
    <w:rsid w:val="7B740D54"/>
    <w:rsid w:val="7C776EA4"/>
    <w:rsid w:val="7CA83501"/>
    <w:rsid w:val="7CEF376C"/>
    <w:rsid w:val="7CFC3CA2"/>
    <w:rsid w:val="7D6159C3"/>
    <w:rsid w:val="7D6B6C05"/>
    <w:rsid w:val="7E3F2ED6"/>
    <w:rsid w:val="7E462FD2"/>
    <w:rsid w:val="7F34107C"/>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 w:type="character" w:customStyle="1" w:styleId="12">
    <w:name w:val="font21"/>
    <w:basedOn w:val="5"/>
    <w:qFormat/>
    <w:uiPriority w:val="0"/>
    <w:rPr>
      <w:rFonts w:hint="eastAsia" w:ascii="宋体" w:hAnsi="宋体" w:eastAsia="宋体" w:cs="宋体"/>
      <w:b/>
      <w:bCs/>
      <w:color w:val="000000"/>
      <w:sz w:val="22"/>
      <w:szCs w:val="22"/>
      <w:u w:val="none"/>
    </w:rPr>
  </w:style>
  <w:style w:type="character" w:customStyle="1" w:styleId="13">
    <w:name w:val="font11"/>
    <w:basedOn w:val="5"/>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2790</Words>
  <Characters>3096</Characters>
  <Lines>0</Lines>
  <Paragraphs>0</Paragraphs>
  <TotalTime>3</TotalTime>
  <ScaleCrop>false</ScaleCrop>
  <LinksUpToDate>false</LinksUpToDate>
  <CharactersWithSpaces>3590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2025-03-19T01:19:00Z</cp:lastPrinted>
  <dcterms:modified xsi:type="dcterms:W3CDTF">2025-05-13T09:08:33Z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5E09A5B2DEB04DF791AEA4B8504B1CBF</vt:lpwstr>
  </property>
  <property fmtid="{D5CDD505-2E9C-101B-9397-08002B2CF9AE}" pid="4" name="KSOTemplateDocerSaveRecord">
    <vt:lpwstr>eyJoZGlkIjoiMjI0YTU1ODQ5MWMzOTIwNzI1ZDc4ZDZjNjc2YjBiNjcifQ==</vt:lpwstr>
  </property>
</Properties>
</file>