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D6076">
      <w:pPr>
        <w:spacing w:line="560" w:lineRule="exact"/>
        <w:ind w:firstLine="1560" w:firstLineChars="300"/>
        <w:jc w:val="both"/>
        <w:rPr>
          <w:rFonts w:hint="eastAsia" w:ascii="宋体" w:hAnsi="宋体" w:cs="宋体"/>
          <w:sz w:val="52"/>
          <w:szCs w:val="52"/>
          <w:lang w:val="en-US" w:eastAsia="zh-CN"/>
        </w:rPr>
      </w:pPr>
    </w:p>
    <w:p w14:paraId="7DD811A2">
      <w:pPr>
        <w:spacing w:line="560" w:lineRule="exact"/>
        <w:ind w:firstLine="1560" w:firstLineChars="300"/>
        <w:jc w:val="both"/>
        <w:rPr>
          <w:rFonts w:hint="eastAsia" w:ascii="宋体" w:hAnsi="宋体" w:cs="宋体"/>
          <w:sz w:val="52"/>
          <w:szCs w:val="52"/>
          <w:lang w:val="en-US" w:eastAsia="zh-CN"/>
        </w:rPr>
      </w:pPr>
    </w:p>
    <w:p w14:paraId="6C2FAFEB">
      <w:pPr>
        <w:spacing w:line="560" w:lineRule="exact"/>
        <w:ind w:firstLine="1560" w:firstLineChars="300"/>
        <w:jc w:val="both"/>
        <w:rPr>
          <w:rFonts w:hint="eastAsia" w:ascii="宋体" w:hAnsi="宋体" w:cs="宋体"/>
          <w:sz w:val="52"/>
          <w:szCs w:val="52"/>
          <w:lang w:val="en-US" w:eastAsia="zh-CN"/>
        </w:rPr>
      </w:pPr>
    </w:p>
    <w:p w14:paraId="02978FFD">
      <w:pPr>
        <w:spacing w:line="560" w:lineRule="exact"/>
        <w:ind w:firstLine="1560" w:firstLineChars="300"/>
        <w:jc w:val="both"/>
        <w:rPr>
          <w:rFonts w:hint="eastAsia" w:ascii="宋体" w:hAnsi="宋体" w:cs="宋体"/>
          <w:sz w:val="52"/>
          <w:szCs w:val="52"/>
          <w:lang w:val="en-US" w:eastAsia="zh-CN"/>
        </w:rPr>
      </w:pPr>
    </w:p>
    <w:p w14:paraId="2E058159">
      <w:pPr>
        <w:spacing w:line="560" w:lineRule="exact"/>
        <w:ind w:firstLine="1560" w:firstLineChars="300"/>
        <w:jc w:val="both"/>
        <w:rPr>
          <w:rFonts w:hint="eastAsia" w:ascii="宋体" w:hAnsi="宋体" w:cs="宋体"/>
          <w:sz w:val="52"/>
          <w:szCs w:val="52"/>
          <w:lang w:val="en-US" w:eastAsia="zh-CN"/>
        </w:rPr>
      </w:pPr>
    </w:p>
    <w:p w14:paraId="39DB0D95">
      <w:pPr>
        <w:spacing w:line="560" w:lineRule="exact"/>
        <w:ind w:firstLine="1560" w:firstLineChars="300"/>
        <w:jc w:val="both"/>
        <w:rPr>
          <w:rFonts w:hint="eastAsia" w:ascii="宋体" w:hAnsi="宋体" w:cs="宋体"/>
          <w:sz w:val="52"/>
          <w:szCs w:val="52"/>
          <w:lang w:val="en-US" w:eastAsia="zh-CN"/>
        </w:rPr>
      </w:pPr>
    </w:p>
    <w:p w14:paraId="7D34F096">
      <w:pPr>
        <w:spacing w:line="560" w:lineRule="exact"/>
        <w:ind w:firstLine="1560" w:firstLineChars="300"/>
        <w:jc w:val="both"/>
        <w:rPr>
          <w:rFonts w:hint="eastAsia" w:ascii="宋体" w:hAnsi="宋体" w:cs="宋体"/>
          <w:sz w:val="52"/>
          <w:szCs w:val="52"/>
          <w:lang w:val="en-US" w:eastAsia="zh-CN"/>
        </w:rPr>
      </w:pPr>
    </w:p>
    <w:p w14:paraId="31438131">
      <w:pPr>
        <w:spacing w:line="560" w:lineRule="exact"/>
        <w:ind w:firstLine="1560" w:firstLineChars="300"/>
        <w:jc w:val="both"/>
        <w:rPr>
          <w:rFonts w:hint="eastAsia" w:ascii="宋体" w:hAnsi="宋体" w:cs="宋体"/>
          <w:sz w:val="52"/>
          <w:szCs w:val="52"/>
          <w:lang w:val="en-US" w:eastAsia="zh-CN"/>
        </w:rPr>
      </w:pPr>
    </w:p>
    <w:p w14:paraId="55527EEA">
      <w:pPr>
        <w:spacing w:line="560" w:lineRule="exact"/>
        <w:ind w:firstLine="1560" w:firstLineChars="300"/>
        <w:jc w:val="both"/>
        <w:rPr>
          <w:rFonts w:hint="eastAsia" w:ascii="宋体" w:hAnsi="宋体" w:cs="宋体"/>
          <w:sz w:val="52"/>
          <w:szCs w:val="52"/>
          <w:lang w:val="en-US" w:eastAsia="zh-CN"/>
        </w:rPr>
      </w:pPr>
    </w:p>
    <w:p w14:paraId="6A9F6E96">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4E54F936">
      <w:pPr>
        <w:spacing w:line="560" w:lineRule="exact"/>
        <w:ind w:firstLine="2600" w:firstLineChars="500"/>
        <w:rPr>
          <w:rFonts w:hint="eastAsia" w:ascii="宋体" w:hAnsi="宋体" w:cs="宋体"/>
          <w:sz w:val="52"/>
          <w:szCs w:val="52"/>
          <w:lang w:val="en-US" w:eastAsia="zh-CN"/>
        </w:rPr>
      </w:pPr>
    </w:p>
    <w:p w14:paraId="7C985336">
      <w:pPr>
        <w:spacing w:line="560" w:lineRule="exact"/>
        <w:ind w:firstLine="2600" w:firstLineChars="500"/>
        <w:rPr>
          <w:rFonts w:hint="eastAsia" w:ascii="宋体" w:hAnsi="宋体" w:cs="宋体"/>
          <w:sz w:val="52"/>
          <w:szCs w:val="52"/>
          <w:lang w:val="en-US" w:eastAsia="zh-CN"/>
        </w:rPr>
      </w:pPr>
    </w:p>
    <w:p w14:paraId="25F9A682">
      <w:pPr>
        <w:spacing w:line="560" w:lineRule="exact"/>
        <w:ind w:firstLine="2600" w:firstLineChars="500"/>
        <w:rPr>
          <w:rFonts w:hint="eastAsia" w:ascii="宋体" w:hAnsi="宋体" w:cs="宋体"/>
          <w:sz w:val="52"/>
          <w:szCs w:val="52"/>
          <w:lang w:val="en-US" w:eastAsia="zh-CN"/>
        </w:rPr>
      </w:pPr>
    </w:p>
    <w:p w14:paraId="07DD998A">
      <w:pPr>
        <w:spacing w:line="560" w:lineRule="exact"/>
        <w:ind w:firstLine="2600" w:firstLineChars="500"/>
        <w:rPr>
          <w:rFonts w:hint="eastAsia" w:ascii="宋体" w:hAnsi="宋体" w:cs="宋体"/>
          <w:sz w:val="52"/>
          <w:szCs w:val="52"/>
          <w:lang w:val="en-US" w:eastAsia="zh-CN"/>
        </w:rPr>
      </w:pPr>
    </w:p>
    <w:p w14:paraId="6EEBAA0C">
      <w:pPr>
        <w:spacing w:line="560" w:lineRule="exact"/>
        <w:ind w:firstLine="2600" w:firstLineChars="500"/>
        <w:rPr>
          <w:rFonts w:hint="eastAsia" w:ascii="宋体" w:hAnsi="宋体" w:cs="宋体"/>
          <w:sz w:val="52"/>
          <w:szCs w:val="52"/>
          <w:lang w:val="en-US" w:eastAsia="zh-CN"/>
        </w:rPr>
      </w:pPr>
    </w:p>
    <w:p w14:paraId="0C602C10">
      <w:pPr>
        <w:spacing w:line="560" w:lineRule="exact"/>
        <w:ind w:firstLine="2600" w:firstLineChars="500"/>
        <w:rPr>
          <w:rFonts w:hint="eastAsia" w:ascii="宋体" w:hAnsi="宋体" w:cs="宋体"/>
          <w:sz w:val="52"/>
          <w:szCs w:val="52"/>
          <w:lang w:val="en-US" w:eastAsia="zh-CN"/>
        </w:rPr>
      </w:pPr>
    </w:p>
    <w:p w14:paraId="25EF5AFA">
      <w:pPr>
        <w:spacing w:line="560" w:lineRule="exact"/>
        <w:ind w:firstLine="2600" w:firstLineChars="500"/>
        <w:rPr>
          <w:rFonts w:hint="eastAsia" w:ascii="宋体" w:hAnsi="宋体" w:cs="宋体"/>
          <w:sz w:val="52"/>
          <w:szCs w:val="52"/>
          <w:lang w:val="en-US" w:eastAsia="zh-CN"/>
        </w:rPr>
      </w:pPr>
    </w:p>
    <w:p w14:paraId="5EE28A17">
      <w:pPr>
        <w:spacing w:line="560" w:lineRule="exact"/>
        <w:ind w:firstLine="2600" w:firstLineChars="500"/>
        <w:rPr>
          <w:rFonts w:hint="eastAsia" w:ascii="宋体" w:hAnsi="宋体" w:cs="宋体"/>
          <w:sz w:val="52"/>
          <w:szCs w:val="52"/>
          <w:lang w:val="en-US" w:eastAsia="zh-CN"/>
        </w:rPr>
      </w:pPr>
    </w:p>
    <w:p w14:paraId="7A8275B6">
      <w:pPr>
        <w:spacing w:line="560" w:lineRule="exact"/>
        <w:ind w:firstLine="2600" w:firstLineChars="500"/>
        <w:rPr>
          <w:rFonts w:hint="eastAsia" w:ascii="宋体" w:hAnsi="宋体" w:cs="宋体"/>
          <w:sz w:val="52"/>
          <w:szCs w:val="52"/>
          <w:lang w:val="en-US" w:eastAsia="zh-CN"/>
        </w:rPr>
      </w:pPr>
    </w:p>
    <w:p w14:paraId="675D02A9">
      <w:pPr>
        <w:spacing w:line="560" w:lineRule="exact"/>
        <w:ind w:firstLine="2600" w:firstLineChars="500"/>
        <w:rPr>
          <w:rFonts w:hint="eastAsia" w:ascii="宋体" w:hAnsi="宋体" w:cs="宋体"/>
          <w:sz w:val="52"/>
          <w:szCs w:val="52"/>
          <w:lang w:val="en-US" w:eastAsia="zh-CN"/>
        </w:rPr>
      </w:pPr>
    </w:p>
    <w:p w14:paraId="10D36065">
      <w:pPr>
        <w:spacing w:line="560" w:lineRule="exact"/>
        <w:ind w:firstLine="2600" w:firstLineChars="500"/>
        <w:rPr>
          <w:rFonts w:hint="eastAsia" w:ascii="宋体" w:hAnsi="宋体" w:cs="宋体"/>
          <w:sz w:val="52"/>
          <w:szCs w:val="52"/>
          <w:lang w:val="en-US" w:eastAsia="zh-CN"/>
        </w:rPr>
      </w:pPr>
    </w:p>
    <w:p w14:paraId="30E713D2">
      <w:pPr>
        <w:spacing w:line="560" w:lineRule="exact"/>
        <w:ind w:firstLine="2600" w:firstLineChars="500"/>
        <w:rPr>
          <w:rFonts w:hint="eastAsia" w:ascii="宋体" w:hAnsi="宋体" w:cs="宋体"/>
          <w:sz w:val="52"/>
          <w:szCs w:val="52"/>
          <w:lang w:val="en-US" w:eastAsia="zh-CN"/>
        </w:rPr>
      </w:pPr>
    </w:p>
    <w:p w14:paraId="74ED0244">
      <w:pPr>
        <w:spacing w:line="560" w:lineRule="exact"/>
        <w:ind w:firstLine="2600" w:firstLineChars="500"/>
        <w:rPr>
          <w:rFonts w:hint="eastAsia" w:ascii="宋体" w:hAnsi="宋体" w:cs="宋体"/>
          <w:sz w:val="52"/>
          <w:szCs w:val="52"/>
          <w:lang w:val="en-US" w:eastAsia="zh-CN"/>
        </w:rPr>
      </w:pPr>
    </w:p>
    <w:p w14:paraId="0B0A0672">
      <w:pPr>
        <w:spacing w:line="560" w:lineRule="exact"/>
        <w:ind w:firstLine="2600" w:firstLineChars="500"/>
        <w:rPr>
          <w:rFonts w:hint="eastAsia" w:ascii="宋体" w:hAnsi="宋体" w:cs="宋体"/>
          <w:sz w:val="52"/>
          <w:szCs w:val="52"/>
          <w:lang w:val="en-US" w:eastAsia="zh-CN"/>
        </w:rPr>
      </w:pPr>
    </w:p>
    <w:p w14:paraId="7371FFF9">
      <w:pPr>
        <w:spacing w:line="560" w:lineRule="exact"/>
        <w:ind w:firstLine="2600" w:firstLineChars="500"/>
        <w:rPr>
          <w:rFonts w:hint="eastAsia" w:ascii="宋体" w:hAnsi="宋体" w:cs="宋体"/>
          <w:sz w:val="52"/>
          <w:szCs w:val="52"/>
          <w:lang w:val="en-US" w:eastAsia="zh-CN"/>
        </w:rPr>
      </w:pPr>
    </w:p>
    <w:p w14:paraId="46F53C23">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1A9CB22C">
      <w:pPr>
        <w:jc w:val="center"/>
        <w:rPr>
          <w:rFonts w:ascii="仿宋" w:hAnsi="仿宋" w:eastAsia="仿宋" w:cs="宋体"/>
        </w:rPr>
      </w:pPr>
    </w:p>
    <w:p w14:paraId="1909FD48">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455EF464">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元的总价，按招标文件约定向贵方提供各类苗木，以保证项目的顺利实施。</w:t>
      </w:r>
    </w:p>
    <w:p w14:paraId="0310441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79846A8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59BAB1A1">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在接到招标人书面进场通知起，按要求及时提供各类苗木</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2D3D402E">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02194C90">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403C321C">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6C725959">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14:paraId="708CB45D">
      <w:pPr>
        <w:spacing w:line="660" w:lineRule="exact"/>
        <w:ind w:firstLine="2800" w:firstLineChars="1000"/>
        <w:rPr>
          <w:rFonts w:hint="eastAsia" w:ascii="仿宋" w:hAnsi="仿宋" w:eastAsia="仿宋" w:cs="Arial Unicode MS"/>
          <w:sz w:val="28"/>
          <w:szCs w:val="28"/>
        </w:rPr>
      </w:pPr>
    </w:p>
    <w:p w14:paraId="1FEFAE86">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5FDB59A8">
      <w:pPr>
        <w:spacing w:line="660" w:lineRule="exact"/>
        <w:ind w:firstLine="2800" w:firstLineChars="1000"/>
        <w:rPr>
          <w:rFonts w:hint="eastAsia" w:ascii="仿宋" w:hAnsi="仿宋" w:eastAsia="仿宋" w:cs="宋体"/>
          <w:sz w:val="28"/>
          <w:szCs w:val="28"/>
          <w:lang w:val="en-US" w:eastAsia="zh-CN"/>
        </w:rPr>
      </w:pPr>
    </w:p>
    <w:p w14:paraId="3EFEB9B8">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0A3607F1">
      <w:pPr>
        <w:keepNext w:val="0"/>
        <w:keepLines w:val="0"/>
        <w:widowControl/>
        <w:suppressLineNumbers w:val="0"/>
        <w:ind w:firstLine="2800" w:firstLineChars="1000"/>
        <w:jc w:val="left"/>
        <w:rPr>
          <w:rFonts w:hint="default" w:ascii="Times New Roman" w:hAnsi="Times New Roman" w:eastAsia="宋体" w:cs="Times New Roman"/>
          <w:color w:val="000000"/>
          <w:kern w:val="0"/>
          <w:sz w:val="28"/>
          <w:szCs w:val="28"/>
          <w:lang w:val="en-US" w:eastAsia="zh-CN" w:bidi="ar"/>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0050A17C">
      <w:pPr>
        <w:keepNext w:val="0"/>
        <w:keepLines w:val="0"/>
        <w:widowControl/>
        <w:suppressLineNumbers w:val="0"/>
        <w:jc w:val="center"/>
        <w:rPr>
          <w:rFonts w:hint="default" w:ascii="Times New Roman" w:hAnsi="Times New Roman" w:eastAsia="宋体" w:cs="Times New Roman"/>
          <w:color w:val="000000"/>
          <w:kern w:val="0"/>
          <w:sz w:val="44"/>
          <w:szCs w:val="44"/>
          <w:lang w:val="en-US" w:eastAsia="zh-CN" w:bidi="ar"/>
        </w:rPr>
      </w:pPr>
    </w:p>
    <w:p w14:paraId="7E37DB6E">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6673D4F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234FF1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18606CD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31A4562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36EF0CA2">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1D06B291">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14:paraId="284241D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080F6DD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18228C7">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EB0625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860045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E496DC5">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60874BDA">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75B5A33A">
      <w:pPr>
        <w:spacing w:line="560" w:lineRule="exact"/>
        <w:ind w:firstLine="2600" w:firstLineChars="500"/>
        <w:rPr>
          <w:rFonts w:hint="eastAsia" w:ascii="宋体" w:hAnsi="宋体" w:cs="宋体"/>
          <w:sz w:val="52"/>
          <w:szCs w:val="52"/>
          <w:lang w:val="en-US" w:eastAsia="zh-CN"/>
        </w:rPr>
      </w:pPr>
    </w:p>
    <w:p w14:paraId="54339A21">
      <w:pPr>
        <w:spacing w:line="560" w:lineRule="exact"/>
        <w:ind w:firstLine="2600" w:firstLineChars="500"/>
        <w:rPr>
          <w:rFonts w:hint="eastAsia" w:ascii="宋体" w:hAnsi="宋体" w:cs="宋体"/>
          <w:sz w:val="52"/>
          <w:szCs w:val="52"/>
          <w:lang w:val="en-US" w:eastAsia="zh-CN"/>
        </w:rPr>
      </w:pPr>
    </w:p>
    <w:p w14:paraId="7D0B0BC5">
      <w:pPr>
        <w:spacing w:line="560" w:lineRule="exact"/>
        <w:ind w:firstLine="2600" w:firstLineChars="500"/>
        <w:rPr>
          <w:rFonts w:hint="eastAsia" w:ascii="宋体" w:hAnsi="宋体" w:cs="宋体"/>
          <w:sz w:val="52"/>
          <w:szCs w:val="52"/>
          <w:lang w:val="en-US" w:eastAsia="zh-CN"/>
        </w:rPr>
      </w:pPr>
    </w:p>
    <w:p w14:paraId="47AE8928">
      <w:pPr>
        <w:spacing w:line="560" w:lineRule="exact"/>
        <w:ind w:firstLine="2600" w:firstLineChars="500"/>
        <w:rPr>
          <w:rFonts w:hint="eastAsia" w:ascii="宋体" w:hAnsi="宋体" w:cs="宋体"/>
          <w:sz w:val="52"/>
          <w:szCs w:val="52"/>
          <w:lang w:val="en-US" w:eastAsia="zh-CN"/>
        </w:rPr>
      </w:pPr>
    </w:p>
    <w:p w14:paraId="6033BD26">
      <w:pPr>
        <w:spacing w:line="560" w:lineRule="exact"/>
        <w:ind w:firstLine="2600" w:firstLineChars="500"/>
        <w:rPr>
          <w:rFonts w:hint="eastAsia" w:ascii="宋体" w:hAnsi="宋体" w:cs="宋体"/>
          <w:sz w:val="52"/>
          <w:szCs w:val="52"/>
          <w:lang w:val="en-US" w:eastAsia="zh-CN"/>
        </w:rPr>
      </w:pPr>
    </w:p>
    <w:p w14:paraId="67A9EC28">
      <w:pPr>
        <w:spacing w:line="560" w:lineRule="exact"/>
        <w:ind w:firstLine="2600" w:firstLineChars="500"/>
        <w:rPr>
          <w:rFonts w:hint="eastAsia" w:ascii="宋体" w:hAnsi="宋体" w:cs="宋体"/>
          <w:sz w:val="52"/>
          <w:szCs w:val="52"/>
          <w:lang w:val="en-US" w:eastAsia="zh-CN"/>
        </w:rPr>
      </w:pPr>
    </w:p>
    <w:p w14:paraId="1B55CEF5">
      <w:pPr>
        <w:spacing w:line="560" w:lineRule="exact"/>
        <w:ind w:firstLine="2600" w:firstLineChars="500"/>
        <w:rPr>
          <w:rFonts w:hint="eastAsia" w:ascii="宋体" w:hAnsi="宋体" w:cs="宋体"/>
          <w:sz w:val="52"/>
          <w:szCs w:val="52"/>
          <w:lang w:val="en-US" w:eastAsia="zh-CN"/>
        </w:rPr>
      </w:pPr>
    </w:p>
    <w:p w14:paraId="789CA902">
      <w:pPr>
        <w:spacing w:line="560" w:lineRule="exact"/>
        <w:ind w:firstLine="2600" w:firstLineChars="500"/>
        <w:rPr>
          <w:rFonts w:hint="eastAsia" w:ascii="宋体" w:hAnsi="宋体" w:cs="宋体"/>
          <w:sz w:val="52"/>
          <w:szCs w:val="52"/>
          <w:lang w:val="en-US" w:eastAsia="zh-CN"/>
        </w:rPr>
      </w:pPr>
    </w:p>
    <w:p w14:paraId="35F9DA80">
      <w:pPr>
        <w:spacing w:line="560" w:lineRule="exact"/>
        <w:rPr>
          <w:rFonts w:hint="eastAsia" w:ascii="宋体" w:hAnsi="宋体" w:cs="宋体"/>
          <w:sz w:val="52"/>
          <w:szCs w:val="52"/>
          <w:lang w:val="en-US" w:eastAsia="zh-CN"/>
        </w:rPr>
      </w:pPr>
    </w:p>
    <w:p w14:paraId="570E2483">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3D2A5463">
      <w:pPr>
        <w:keepNext w:val="0"/>
        <w:keepLines w:val="0"/>
        <w:widowControl/>
        <w:suppressLineNumbers w:val="0"/>
        <w:jc w:val="center"/>
        <w:rPr>
          <w:rFonts w:ascii="黑体" w:hAnsi="宋体" w:eastAsia="黑体" w:cs="黑体"/>
          <w:color w:val="000000"/>
          <w:kern w:val="0"/>
          <w:sz w:val="44"/>
          <w:szCs w:val="44"/>
          <w:lang w:val="en-US" w:eastAsia="zh-CN" w:bidi="ar"/>
        </w:rPr>
      </w:pPr>
    </w:p>
    <w:p w14:paraId="62C00D1B">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62EFE1F9">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2F4B3BAB">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5E5F17E5">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14:paraId="3F68EDA4">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14:paraId="714D609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446810C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1204CA1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01AFF5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E042F8">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4B98D3C4">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21ACF40A">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42360EF1">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0EF5A826">
      <w:pPr>
        <w:spacing w:line="560" w:lineRule="exact"/>
        <w:ind w:firstLine="1400" w:firstLineChars="500"/>
        <w:rPr>
          <w:rFonts w:hint="eastAsia" w:ascii="宋体" w:hAnsi="宋体" w:cs="宋体"/>
          <w:sz w:val="28"/>
          <w:szCs w:val="28"/>
          <w:lang w:val="en-US" w:eastAsia="zh-CN"/>
        </w:rPr>
      </w:pPr>
    </w:p>
    <w:p w14:paraId="5855FE48">
      <w:pPr>
        <w:spacing w:line="560" w:lineRule="exact"/>
        <w:ind w:firstLine="2600" w:firstLineChars="500"/>
        <w:rPr>
          <w:rFonts w:hint="eastAsia" w:ascii="宋体" w:hAnsi="宋体" w:cs="宋体"/>
          <w:sz w:val="52"/>
          <w:szCs w:val="52"/>
          <w:lang w:val="en-US" w:eastAsia="zh-CN"/>
        </w:rPr>
      </w:pPr>
    </w:p>
    <w:p w14:paraId="6E635639">
      <w:pPr>
        <w:spacing w:line="560" w:lineRule="exact"/>
        <w:rPr>
          <w:rFonts w:hint="eastAsia" w:ascii="宋体" w:hAnsi="宋体" w:cs="宋体"/>
          <w:sz w:val="52"/>
          <w:szCs w:val="52"/>
          <w:lang w:val="en-US" w:eastAsia="zh-CN"/>
        </w:rPr>
      </w:pPr>
    </w:p>
    <w:p w14:paraId="0AE06BBD">
      <w:pPr>
        <w:spacing w:line="560" w:lineRule="exact"/>
        <w:ind w:firstLine="2600" w:firstLineChars="500"/>
        <w:rPr>
          <w:rFonts w:hint="eastAsia" w:ascii="宋体" w:hAnsi="宋体" w:cs="宋体"/>
          <w:sz w:val="52"/>
          <w:szCs w:val="52"/>
          <w:lang w:val="en-US" w:eastAsia="zh-CN"/>
        </w:rPr>
      </w:pPr>
    </w:p>
    <w:p w14:paraId="4709A368">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437610C1">
      <w:pPr>
        <w:rPr>
          <w:rFonts w:hint="eastAsia"/>
          <w:b w:val="0"/>
          <w:bCs/>
          <w:sz w:val="44"/>
          <w:szCs w:val="44"/>
          <w:lang w:eastAsia="zh-CN"/>
        </w:rPr>
      </w:pPr>
    </w:p>
    <w:p w14:paraId="21AD1E1B">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1EC1150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EE3AB89">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2AA2C5F9">
      <w:pPr>
        <w:ind w:firstLine="600"/>
        <w:rPr>
          <w:rFonts w:hint="eastAsia" w:ascii="仿宋" w:hAnsi="仿宋" w:eastAsia="仿宋" w:cs="仿宋"/>
          <w:b w:val="0"/>
          <w:bCs/>
          <w:sz w:val="28"/>
          <w:szCs w:val="28"/>
          <w:lang w:val="en-US" w:eastAsia="zh-CN"/>
        </w:rPr>
      </w:pPr>
    </w:p>
    <w:p w14:paraId="7B5F74A5">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4B5459BE">
      <w:pPr>
        <w:ind w:firstLine="1960" w:firstLineChars="700"/>
        <w:rPr>
          <w:rFonts w:hint="eastAsia" w:ascii="仿宋" w:hAnsi="仿宋" w:eastAsia="仿宋" w:cs="仿宋"/>
          <w:b w:val="0"/>
          <w:bCs/>
          <w:sz w:val="28"/>
          <w:szCs w:val="28"/>
          <w:lang w:val="en-US" w:eastAsia="zh-CN"/>
        </w:rPr>
      </w:pPr>
    </w:p>
    <w:p w14:paraId="631C2818">
      <w:pPr>
        <w:ind w:firstLine="1960" w:firstLineChars="700"/>
        <w:rPr>
          <w:rFonts w:hint="eastAsia" w:ascii="仿宋" w:hAnsi="仿宋" w:eastAsia="仿宋" w:cs="仿宋"/>
          <w:b w:val="0"/>
          <w:bCs/>
          <w:sz w:val="28"/>
          <w:szCs w:val="28"/>
          <w:lang w:val="en-US" w:eastAsia="zh-CN"/>
        </w:rPr>
      </w:pPr>
    </w:p>
    <w:p w14:paraId="48DBF3FC">
      <w:pPr>
        <w:ind w:firstLine="1960" w:firstLineChars="700"/>
        <w:rPr>
          <w:rFonts w:hint="eastAsia" w:ascii="仿宋" w:hAnsi="仿宋" w:eastAsia="仿宋" w:cs="仿宋"/>
          <w:b w:val="0"/>
          <w:bCs/>
          <w:sz w:val="28"/>
          <w:szCs w:val="28"/>
          <w:lang w:val="en-US" w:eastAsia="zh-CN"/>
        </w:rPr>
      </w:pPr>
    </w:p>
    <w:p w14:paraId="26BC9274">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08A90CA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24D8212A">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DD853E0">
      <w:pPr>
        <w:spacing w:line="560" w:lineRule="exact"/>
        <w:rPr>
          <w:rFonts w:hint="eastAsia" w:ascii="宋体" w:hAnsi="宋体" w:cs="宋体"/>
          <w:sz w:val="52"/>
          <w:szCs w:val="52"/>
          <w:lang w:val="en-US" w:eastAsia="zh-CN"/>
        </w:rPr>
      </w:pPr>
    </w:p>
    <w:p w14:paraId="2711D3A5">
      <w:pPr>
        <w:spacing w:line="560" w:lineRule="exact"/>
        <w:ind w:firstLine="2600" w:firstLineChars="500"/>
        <w:rPr>
          <w:rFonts w:hint="eastAsia" w:ascii="宋体" w:hAnsi="宋体" w:cs="宋体"/>
          <w:sz w:val="52"/>
          <w:szCs w:val="52"/>
          <w:lang w:val="en-US" w:eastAsia="zh-CN"/>
        </w:rPr>
      </w:pPr>
    </w:p>
    <w:p w14:paraId="5F91B2D3">
      <w:pPr>
        <w:spacing w:line="560" w:lineRule="exact"/>
        <w:ind w:firstLine="2600" w:firstLineChars="500"/>
        <w:rPr>
          <w:rFonts w:hint="eastAsia" w:ascii="宋体" w:hAnsi="宋体" w:cs="宋体"/>
          <w:sz w:val="52"/>
          <w:szCs w:val="52"/>
          <w:lang w:val="en-US" w:eastAsia="zh-CN"/>
        </w:rPr>
      </w:pPr>
    </w:p>
    <w:p w14:paraId="6C8090D0">
      <w:pPr>
        <w:spacing w:line="560" w:lineRule="exact"/>
        <w:ind w:firstLine="2600" w:firstLineChars="500"/>
        <w:rPr>
          <w:rFonts w:hint="eastAsia" w:ascii="宋体" w:hAnsi="宋体" w:cs="宋体"/>
          <w:sz w:val="52"/>
          <w:szCs w:val="52"/>
          <w:lang w:val="en-US" w:eastAsia="zh-CN"/>
        </w:rPr>
      </w:pPr>
    </w:p>
    <w:p w14:paraId="41051CD8">
      <w:pPr>
        <w:spacing w:line="560" w:lineRule="exact"/>
        <w:ind w:firstLine="2600" w:firstLineChars="500"/>
        <w:rPr>
          <w:rFonts w:hint="eastAsia" w:ascii="宋体" w:hAnsi="宋体" w:cs="宋体"/>
          <w:sz w:val="52"/>
          <w:szCs w:val="52"/>
          <w:lang w:val="en-US" w:eastAsia="zh-CN"/>
        </w:rPr>
      </w:pPr>
    </w:p>
    <w:p w14:paraId="7F8987D3">
      <w:pPr>
        <w:spacing w:line="560" w:lineRule="exact"/>
        <w:ind w:firstLine="2600" w:firstLineChars="500"/>
        <w:rPr>
          <w:rFonts w:hint="eastAsia" w:ascii="宋体" w:hAnsi="宋体" w:cs="宋体"/>
          <w:sz w:val="52"/>
          <w:szCs w:val="52"/>
          <w:lang w:val="en-US" w:eastAsia="zh-CN"/>
        </w:rPr>
      </w:pPr>
    </w:p>
    <w:p w14:paraId="499B7423">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1.</w:t>
      </w:r>
      <w:r>
        <w:rPr>
          <w:rFonts w:hint="eastAsia" w:ascii="仿宋" w:hAnsi="仿宋" w:eastAsia="仿宋" w:cs="仿宋"/>
          <w:b/>
          <w:bCs/>
          <w:color w:val="000000" w:themeColor="text1"/>
          <w:sz w:val="44"/>
          <w:szCs w:val="44"/>
          <w:lang w:val="en-US" w:eastAsia="zh-CN"/>
          <w14:textFill>
            <w14:solidFill>
              <w14:schemeClr w14:val="tx1"/>
            </w14:solidFill>
          </w14:textFill>
        </w:rPr>
        <w:t>2025年二季度淮安超逸园林绿化有限公司草皮集中采购</w:t>
      </w:r>
      <w:r>
        <w:rPr>
          <w:rFonts w:hint="eastAsia" w:ascii="仿宋" w:hAnsi="仿宋" w:eastAsia="仿宋" w:cs="仿宋"/>
          <w:b/>
          <w:bCs/>
          <w:sz w:val="44"/>
          <w:szCs w:val="44"/>
          <w:lang w:val="en-US" w:eastAsia="zh-CN"/>
        </w:rPr>
        <w:t>项目报价单</w:t>
      </w:r>
    </w:p>
    <w:p w14:paraId="0E2A787E">
      <w:pPr>
        <w:spacing w:beforeAutospacing="0" w:afterAutospacing="0" w:line="560" w:lineRule="exact"/>
        <w:ind w:firstLine="3092" w:firstLineChars="700"/>
        <w:rPr>
          <w:rFonts w:hint="eastAsia" w:ascii="仿宋" w:hAnsi="仿宋" w:eastAsia="仿宋" w:cs="仿宋"/>
          <w:b/>
          <w:bCs/>
          <w:sz w:val="44"/>
          <w:szCs w:val="44"/>
          <w:lang w:val="en-US" w:eastAsia="zh-CN"/>
        </w:rPr>
      </w:pP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826"/>
        <w:gridCol w:w="434"/>
        <w:gridCol w:w="545"/>
        <w:gridCol w:w="765"/>
        <w:gridCol w:w="438"/>
        <w:gridCol w:w="434"/>
        <w:gridCol w:w="704"/>
        <w:gridCol w:w="629"/>
        <w:gridCol w:w="984"/>
        <w:gridCol w:w="503"/>
        <w:gridCol w:w="876"/>
        <w:gridCol w:w="895"/>
      </w:tblGrid>
      <w:tr w14:paraId="07E3D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000" w:type="pct"/>
            <w:gridSpan w:val="13"/>
            <w:tcBorders>
              <w:top w:val="single" w:color="000000" w:sz="8" w:space="0"/>
              <w:left w:val="single" w:color="000000" w:sz="8" w:space="0"/>
              <w:bottom w:val="single" w:color="000000" w:sz="4" w:space="0"/>
              <w:right w:val="single" w:color="000000" w:sz="4" w:space="0"/>
            </w:tcBorders>
            <w:shd w:val="clear" w:color="auto" w:fill="auto"/>
            <w:vAlign w:val="center"/>
          </w:tcPr>
          <w:p w14:paraId="190D684B">
            <w:pPr>
              <w:keepNext w:val="0"/>
              <w:keepLines w:val="0"/>
              <w:widowControl/>
              <w:suppressLineNumbers w:val="0"/>
              <w:jc w:val="center"/>
              <w:textAlignment w:val="center"/>
              <w:rPr>
                <w:rStyle w:val="13"/>
                <w:lang w:val="en-US" w:eastAsia="zh-CN" w:bidi="ar"/>
              </w:rPr>
            </w:pPr>
            <w:r>
              <w:rPr>
                <w:rFonts w:hint="eastAsia"/>
                <w:lang w:val="en-US" w:eastAsia="zh-CN"/>
              </w:rPr>
              <w:t xml:space="preserve">2025年二季度淮安超逸园林绿化有限公司草皮集中采购清单 </w:t>
            </w:r>
          </w:p>
        </w:tc>
      </w:tr>
      <w:tr w14:paraId="3571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285" w:type="pct"/>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CB0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1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品种</w:t>
            </w: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B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规格（cm）</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0E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位</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14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C7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密度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（株/㎡）</w:t>
            </w:r>
          </w:p>
        </w:tc>
        <w:tc>
          <w:tcPr>
            <w:tcW w:w="577"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08FEB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r>
              <w:rPr>
                <w:rFonts w:hint="eastAsia" w:ascii="宋体" w:hAnsi="宋体" w:cs="宋体"/>
                <w:i w:val="0"/>
                <w:iCs w:val="0"/>
                <w:color w:val="000000"/>
                <w:kern w:val="0"/>
                <w:sz w:val="22"/>
                <w:szCs w:val="22"/>
                <w:u w:val="none"/>
                <w:lang w:val="en-US" w:eastAsia="zh-CN" w:bidi="ar"/>
              </w:rPr>
              <w:t>（特殊要求或验收标准）</w:t>
            </w:r>
            <w:r>
              <w:rPr>
                <w:rFonts w:hint="eastAsia" w:ascii="宋体" w:hAnsi="宋体" w:eastAsia="宋体" w:cs="宋体"/>
                <w:i w:val="0"/>
                <w:iCs w:val="0"/>
                <w:color w:val="000000"/>
                <w:kern w:val="0"/>
                <w:sz w:val="22"/>
                <w:szCs w:val="22"/>
                <w:u w:val="none"/>
                <w:lang w:val="en-US" w:eastAsia="zh-CN" w:bidi="ar"/>
              </w:rPr>
              <w:br w:type="textWrapping"/>
            </w:r>
          </w:p>
        </w:tc>
        <w:tc>
          <w:tcPr>
            <w:tcW w:w="295" w:type="pct"/>
            <w:vMerge w:val="restart"/>
            <w:tcBorders>
              <w:top w:val="single" w:color="000000" w:sz="4" w:space="0"/>
              <w:left w:val="single" w:color="000000" w:sz="4" w:space="0"/>
              <w:right w:val="single" w:color="000000" w:sz="8" w:space="0"/>
            </w:tcBorders>
            <w:shd w:val="clear" w:color="auto" w:fill="auto"/>
            <w:vAlign w:val="center"/>
          </w:tcPr>
          <w:p w14:paraId="21BED0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税率</w:t>
            </w:r>
          </w:p>
        </w:tc>
        <w:tc>
          <w:tcPr>
            <w:tcW w:w="514" w:type="pct"/>
            <w:vMerge w:val="restart"/>
            <w:tcBorders>
              <w:top w:val="single" w:color="000000" w:sz="4" w:space="0"/>
              <w:left w:val="single" w:color="000000" w:sz="4" w:space="0"/>
              <w:right w:val="single" w:color="000000" w:sz="8" w:space="0"/>
            </w:tcBorders>
            <w:shd w:val="clear" w:color="auto" w:fill="auto"/>
            <w:vAlign w:val="center"/>
          </w:tcPr>
          <w:p w14:paraId="6D1FE8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含税单价（元）</w:t>
            </w:r>
          </w:p>
        </w:tc>
        <w:tc>
          <w:tcPr>
            <w:tcW w:w="525" w:type="pct"/>
            <w:vMerge w:val="restart"/>
            <w:tcBorders>
              <w:top w:val="single" w:color="000000" w:sz="4" w:space="0"/>
              <w:left w:val="single" w:color="000000" w:sz="4" w:space="0"/>
              <w:right w:val="single" w:color="000000" w:sz="8" w:space="0"/>
            </w:tcBorders>
            <w:shd w:val="clear" w:color="auto" w:fill="auto"/>
            <w:vAlign w:val="center"/>
          </w:tcPr>
          <w:p w14:paraId="0FBA7E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合计（元）</w:t>
            </w:r>
          </w:p>
        </w:tc>
      </w:tr>
      <w:tr w14:paraId="2998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285" w:type="pct"/>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5BA483">
            <w:pPr>
              <w:jc w:val="center"/>
              <w:rPr>
                <w:rFonts w:hint="eastAsia" w:ascii="宋体" w:hAnsi="宋体" w:eastAsia="宋体" w:cs="宋体"/>
                <w:i w:val="0"/>
                <w:iCs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C39A">
            <w:pPr>
              <w:jc w:val="center"/>
              <w:rPr>
                <w:rFonts w:hint="eastAsia" w:ascii="宋体" w:hAnsi="宋体" w:eastAsia="宋体" w:cs="宋体"/>
                <w:i w:val="0"/>
                <w:iCs w:val="0"/>
                <w:color w:val="000000"/>
                <w:sz w:val="22"/>
                <w:szCs w:val="22"/>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53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胸径Φ/地径D</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BCF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高度H</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8F2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冠幅P</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D2A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土球尺寸</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1B59D">
            <w:pPr>
              <w:jc w:val="center"/>
              <w:rPr>
                <w:rFonts w:hint="eastAsia" w:ascii="宋体" w:hAnsi="宋体" w:eastAsia="宋体" w:cs="宋体"/>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2084C">
            <w:pPr>
              <w:jc w:val="center"/>
              <w:rPr>
                <w:rFonts w:hint="eastAsia" w:ascii="宋体" w:hAnsi="宋体" w:eastAsia="宋体" w:cs="宋体"/>
                <w:i w:val="0"/>
                <w:iCs w:val="0"/>
                <w:color w:val="000000"/>
                <w:sz w:val="22"/>
                <w:szCs w:val="22"/>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E12E7">
            <w:pPr>
              <w:jc w:val="center"/>
              <w:rPr>
                <w:rFonts w:hint="eastAsia" w:ascii="宋体" w:hAnsi="宋体" w:eastAsia="宋体" w:cs="宋体"/>
                <w:i w:val="0"/>
                <w:iCs w:val="0"/>
                <w:color w:val="000000"/>
                <w:sz w:val="20"/>
                <w:szCs w:val="20"/>
                <w:u w:val="none"/>
              </w:rPr>
            </w:pPr>
          </w:p>
        </w:tc>
        <w:tc>
          <w:tcPr>
            <w:tcW w:w="577"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B9BEAEA">
            <w:pPr>
              <w:jc w:val="center"/>
              <w:rPr>
                <w:rFonts w:hint="eastAsia" w:ascii="宋体" w:hAnsi="宋体" w:eastAsia="宋体" w:cs="宋体"/>
                <w:i w:val="0"/>
                <w:iCs w:val="0"/>
                <w:color w:val="000000"/>
                <w:sz w:val="22"/>
                <w:szCs w:val="22"/>
                <w:u w:val="none"/>
              </w:rPr>
            </w:pPr>
          </w:p>
        </w:tc>
        <w:tc>
          <w:tcPr>
            <w:tcW w:w="295" w:type="pct"/>
            <w:vMerge w:val="continue"/>
            <w:tcBorders>
              <w:left w:val="single" w:color="000000" w:sz="4" w:space="0"/>
              <w:bottom w:val="single" w:color="000000" w:sz="4" w:space="0"/>
              <w:right w:val="single" w:color="000000" w:sz="8" w:space="0"/>
            </w:tcBorders>
            <w:shd w:val="clear" w:color="auto" w:fill="auto"/>
            <w:vAlign w:val="center"/>
          </w:tcPr>
          <w:p w14:paraId="3B85460A">
            <w:pPr>
              <w:jc w:val="center"/>
              <w:rPr>
                <w:rFonts w:hint="eastAsia" w:ascii="宋体" w:hAnsi="宋体" w:eastAsia="宋体" w:cs="宋体"/>
                <w:i w:val="0"/>
                <w:iCs w:val="0"/>
                <w:color w:val="000000"/>
                <w:sz w:val="22"/>
                <w:szCs w:val="22"/>
                <w:u w:val="none"/>
              </w:rPr>
            </w:pPr>
          </w:p>
        </w:tc>
        <w:tc>
          <w:tcPr>
            <w:tcW w:w="514" w:type="pct"/>
            <w:vMerge w:val="continue"/>
            <w:tcBorders>
              <w:left w:val="single" w:color="000000" w:sz="4" w:space="0"/>
              <w:bottom w:val="single" w:color="000000" w:sz="4" w:space="0"/>
              <w:right w:val="single" w:color="000000" w:sz="8" w:space="0"/>
            </w:tcBorders>
            <w:shd w:val="clear" w:color="auto" w:fill="auto"/>
            <w:vAlign w:val="center"/>
          </w:tcPr>
          <w:p w14:paraId="258E167A">
            <w:pPr>
              <w:jc w:val="center"/>
              <w:rPr>
                <w:rFonts w:hint="eastAsia" w:ascii="宋体" w:hAnsi="宋体" w:eastAsia="宋体" w:cs="宋体"/>
                <w:i w:val="0"/>
                <w:iCs w:val="0"/>
                <w:color w:val="000000"/>
                <w:sz w:val="22"/>
                <w:szCs w:val="22"/>
                <w:u w:val="none"/>
              </w:rPr>
            </w:pPr>
          </w:p>
        </w:tc>
        <w:tc>
          <w:tcPr>
            <w:tcW w:w="525" w:type="pct"/>
            <w:vMerge w:val="continue"/>
            <w:tcBorders>
              <w:left w:val="single" w:color="000000" w:sz="4" w:space="0"/>
              <w:bottom w:val="single" w:color="000000" w:sz="4" w:space="0"/>
              <w:right w:val="single" w:color="000000" w:sz="8" w:space="0"/>
            </w:tcBorders>
            <w:shd w:val="clear" w:color="auto" w:fill="auto"/>
            <w:vAlign w:val="center"/>
          </w:tcPr>
          <w:p w14:paraId="14EE6087">
            <w:pPr>
              <w:jc w:val="center"/>
              <w:rPr>
                <w:rFonts w:hint="eastAsia" w:ascii="宋体" w:hAnsi="宋体" w:eastAsia="宋体" w:cs="宋体"/>
                <w:i w:val="0"/>
                <w:iCs w:val="0"/>
                <w:color w:val="000000"/>
                <w:sz w:val="22"/>
                <w:szCs w:val="22"/>
                <w:u w:val="none"/>
              </w:rPr>
            </w:pPr>
          </w:p>
        </w:tc>
      </w:tr>
      <w:tr w14:paraId="5DB71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6B6C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F0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矮生百慕大草皮</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CF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5D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BDC1">
            <w:pPr>
              <w:jc w:val="center"/>
              <w:rPr>
                <w:rFonts w:hint="eastAsia" w:ascii="宋体" w:hAnsi="宋体" w:eastAsia="宋体" w:cs="宋体"/>
                <w:i w:val="0"/>
                <w:iCs w:val="0"/>
                <w:color w:val="000000"/>
                <w:sz w:val="20"/>
                <w:szCs w:val="20"/>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FC4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4B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平方</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6BFC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B1A27">
            <w:pPr>
              <w:jc w:val="center"/>
              <w:rPr>
                <w:rFonts w:hint="eastAsia" w:ascii="宋体" w:hAnsi="宋体" w:eastAsia="宋体" w:cs="宋体"/>
                <w:i w:val="0"/>
                <w:iCs w:val="0"/>
                <w:color w:val="000000"/>
                <w:sz w:val="22"/>
                <w:szCs w:val="22"/>
                <w:u w:val="none"/>
              </w:rPr>
            </w:pPr>
          </w:p>
        </w:tc>
        <w:tc>
          <w:tcPr>
            <w:tcW w:w="577"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E920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根胁繁殖、实方、无杂草、原土厚度一致</w:t>
            </w:r>
          </w:p>
        </w:tc>
        <w:tc>
          <w:tcPr>
            <w:tcW w:w="2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4472D31">
            <w:pPr>
              <w:jc w:val="center"/>
              <w:rPr>
                <w:rFonts w:hint="eastAsia" w:ascii="宋体" w:hAnsi="宋体" w:eastAsia="宋体" w:cs="宋体"/>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9AB80C6">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95A61E8">
            <w:pPr>
              <w:jc w:val="center"/>
              <w:rPr>
                <w:rFonts w:hint="eastAsia" w:ascii="宋体" w:hAnsi="宋体" w:eastAsia="宋体" w:cs="宋体"/>
                <w:i w:val="0"/>
                <w:iCs w:val="0"/>
                <w:color w:val="000000"/>
                <w:sz w:val="22"/>
                <w:szCs w:val="22"/>
                <w:u w:val="none"/>
              </w:rPr>
            </w:pPr>
          </w:p>
        </w:tc>
      </w:tr>
      <w:tr w14:paraId="776DE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5000" w:type="pct"/>
            <w:gridSpan w:val="13"/>
            <w:tcBorders>
              <w:top w:val="single" w:color="000000" w:sz="4" w:space="0"/>
              <w:left w:val="single" w:color="000000" w:sz="8" w:space="0"/>
              <w:bottom w:val="single" w:color="000000" w:sz="4" w:space="0"/>
              <w:right w:val="single" w:color="000000" w:sz="8" w:space="0"/>
            </w:tcBorders>
            <w:shd w:val="clear" w:color="auto" w:fill="auto"/>
            <w:vAlign w:val="center"/>
          </w:tcPr>
          <w:p w14:paraId="698FA62E">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统一</w:t>
            </w:r>
            <w:r>
              <w:rPr>
                <w:rFonts w:hint="eastAsia" w:ascii="宋体" w:hAnsi="宋体" w:eastAsia="宋体" w:cs="宋体"/>
                <w:i w:val="0"/>
                <w:iCs w:val="0"/>
                <w:color w:val="000000"/>
                <w:kern w:val="2"/>
                <w:sz w:val="22"/>
                <w:szCs w:val="22"/>
                <w:u w:val="none"/>
                <w:lang w:val="en-US" w:eastAsia="zh-CN" w:bidi="ar-SA"/>
              </w:rPr>
              <w:t>质量要求：规格尺寸一致，无病虫害。</w:t>
            </w:r>
          </w:p>
        </w:tc>
      </w:tr>
      <w:tr w14:paraId="64EA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474" w:type="pct"/>
            <w:gridSpan w:val="12"/>
            <w:tcBorders>
              <w:top w:val="single" w:color="000000" w:sz="4" w:space="0"/>
              <w:left w:val="single" w:color="000000" w:sz="8" w:space="0"/>
              <w:bottom w:val="single" w:color="000000" w:sz="4" w:space="0"/>
              <w:right w:val="single" w:color="000000" w:sz="8" w:space="0"/>
            </w:tcBorders>
            <w:shd w:val="clear" w:color="auto" w:fill="auto"/>
            <w:vAlign w:val="center"/>
          </w:tcPr>
          <w:p w14:paraId="5C4E7012">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总计（元）</w:t>
            </w: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8C5E70A">
            <w:pPr>
              <w:jc w:val="center"/>
              <w:rPr>
                <w:rFonts w:hint="eastAsia" w:ascii="宋体" w:hAnsi="宋体" w:eastAsia="宋体" w:cs="宋体"/>
                <w:i w:val="0"/>
                <w:iCs w:val="0"/>
                <w:color w:val="000000"/>
                <w:kern w:val="2"/>
                <w:sz w:val="22"/>
                <w:szCs w:val="22"/>
                <w:u w:val="none"/>
                <w:lang w:val="en-US" w:eastAsia="zh-CN" w:bidi="ar-SA"/>
              </w:rPr>
            </w:pPr>
          </w:p>
        </w:tc>
      </w:tr>
    </w:tbl>
    <w:p w14:paraId="5317F70A">
      <w:pPr>
        <w:numPr>
          <w:ilvl w:val="0"/>
          <w:numId w:val="0"/>
        </w:numPr>
        <w:rPr>
          <w:rFonts w:hint="eastAsia" w:ascii="仿宋" w:hAnsi="仿宋" w:eastAsia="仿宋" w:cs="仿宋"/>
          <w:sz w:val="24"/>
          <w:szCs w:val="24"/>
          <w:u w:val="none"/>
          <w:lang w:val="en-US" w:eastAsia="zh-CN"/>
        </w:rPr>
      </w:pPr>
    </w:p>
    <w:p w14:paraId="0BEA0871">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7A39F6F7">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32CB8FB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w:t>
      </w:r>
      <w:r>
        <w:rPr>
          <w:rFonts w:hint="eastAsia" w:ascii="仿宋" w:hAnsi="仿宋" w:eastAsia="仿宋" w:cs="仿宋"/>
          <w:b/>
          <w:bCs/>
          <w:color w:val="auto"/>
          <w:kern w:val="2"/>
          <w:sz w:val="24"/>
          <w:szCs w:val="24"/>
          <w:lang w:val="en-US" w:eastAsia="zh-CN" w:bidi="ar-SA"/>
        </w:rPr>
        <w:t>1.本项目投标控制价为</w:t>
      </w: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5</w:t>
      </w:r>
      <w:bookmarkStart w:id="0" w:name="_GoBack"/>
      <w:bookmarkEnd w:id="0"/>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元/㎡</w:t>
      </w:r>
      <w:r>
        <w:rPr>
          <w:rFonts w:hint="eastAsia" w:ascii="仿宋" w:hAnsi="仿宋" w:eastAsia="仿宋" w:cs="仿宋"/>
          <w:b/>
          <w:bCs/>
          <w:color w:val="auto"/>
          <w:kern w:val="2"/>
          <w:sz w:val="24"/>
          <w:szCs w:val="24"/>
          <w:lang w:val="en-US" w:eastAsia="zh-CN" w:bidi="ar-SA"/>
        </w:rPr>
        <w:t>，相对应的投标人应为自有农产品销售</w:t>
      </w:r>
      <w:r>
        <w:rPr>
          <w:rFonts w:hint="eastAsia" w:ascii="仿宋" w:hAnsi="仿宋" w:eastAsia="仿宋" w:cs="仿宋"/>
          <w:b/>
          <w:bCs/>
          <w:sz w:val="28"/>
          <w:szCs w:val="28"/>
          <w:lang w:val="en-US" w:eastAsia="zh-CN"/>
        </w:rPr>
        <w:t>，</w:t>
      </w:r>
      <w:r>
        <w:rPr>
          <w:rFonts w:hint="eastAsia" w:ascii="仿宋" w:hAnsi="仿宋" w:eastAsia="仿宋" w:cs="仿宋"/>
          <w:b/>
          <w:bCs/>
          <w:color w:val="auto"/>
          <w:kern w:val="2"/>
          <w:sz w:val="24"/>
          <w:szCs w:val="24"/>
          <w:lang w:val="en-US" w:eastAsia="zh-CN" w:bidi="ar-SA"/>
        </w:rPr>
        <w:t>招标人付款时，投标人须提供抵扣9%进项税的等数额增值税发票，未达抵扣额度造成的甲方损失由投标人承担。投标人非自有农产品销售的，报价应注明提供的增值税票据类型和可抵扣税率，评标时先按报价和抵扣率修正报价至提供抵扣9%进项税票据的同一水平后，再开展其它评定标程序。</w:t>
      </w:r>
    </w:p>
    <w:p w14:paraId="348E9034">
      <w:pPr>
        <w:pStyle w:val="8"/>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2.本次报价应为</w:t>
      </w:r>
      <w:r>
        <w:rPr>
          <w:rFonts w:hint="eastAsia" w:ascii="仿宋" w:hAnsi="仿宋" w:eastAsia="仿宋" w:cs="仿宋"/>
          <w:color w:val="auto"/>
          <w:kern w:val="2"/>
          <w:sz w:val="24"/>
          <w:szCs w:val="24"/>
          <w:lang w:val="en-US" w:eastAsia="zh-CN"/>
        </w:rPr>
        <w:t>投标人向招标人提供列定规格材料的综合费用体现。报价包含但不限于材料费、运输费、管理费、税金等为完成上述工作所发生的全部费用</w:t>
      </w:r>
      <w:r>
        <w:rPr>
          <w:rFonts w:hint="eastAsia" w:ascii="仿宋" w:hAnsi="仿宋" w:eastAsia="仿宋" w:cs="仿宋"/>
          <w:color w:val="auto"/>
          <w:kern w:val="2"/>
          <w:sz w:val="24"/>
          <w:szCs w:val="24"/>
          <w:lang w:val="en-US" w:eastAsia="zh-CN" w:bidi="ar-SA"/>
        </w:rPr>
        <w:t>。</w:t>
      </w:r>
    </w:p>
    <w:p w14:paraId="7078C96F">
      <w:pPr>
        <w:numPr>
          <w:ilvl w:val="0"/>
          <w:numId w:val="0"/>
        </w:numPr>
        <w:ind w:firstLine="480" w:firstLineChars="200"/>
        <w:rPr>
          <w:rFonts w:hint="eastAsia" w:ascii="仿宋" w:hAnsi="仿宋" w:eastAsia="仿宋" w:cs="仿宋"/>
          <w:sz w:val="44"/>
          <w:szCs w:val="44"/>
          <w:lang w:val="en-US" w:eastAsia="zh-CN"/>
        </w:rPr>
      </w:pPr>
      <w:r>
        <w:rPr>
          <w:rFonts w:hint="eastAsia" w:ascii="仿宋" w:hAnsi="仿宋" w:eastAsia="仿宋" w:cs="仿宋"/>
          <w:color w:val="auto"/>
          <w:kern w:val="2"/>
          <w:sz w:val="24"/>
          <w:szCs w:val="24"/>
          <w:lang w:val="en-US" w:eastAsia="zh-CN" w:bidi="ar-SA"/>
        </w:rPr>
        <w:t>3.数字请用电脑打印，手写无效。</w:t>
      </w:r>
    </w:p>
    <w:p w14:paraId="54F6773C">
      <w:pPr>
        <w:spacing w:line="560" w:lineRule="exact"/>
        <w:ind w:firstLine="880" w:firstLineChars="200"/>
        <w:rPr>
          <w:rFonts w:hint="eastAsia" w:ascii="仿宋" w:hAnsi="仿宋" w:eastAsia="仿宋" w:cs="仿宋"/>
          <w:sz w:val="44"/>
          <w:szCs w:val="44"/>
          <w:lang w:val="en-US" w:eastAsia="zh-CN"/>
        </w:rPr>
      </w:pPr>
    </w:p>
    <w:p w14:paraId="5CD2E280">
      <w:pPr>
        <w:spacing w:line="560" w:lineRule="exact"/>
        <w:ind w:firstLine="880" w:firstLineChars="200"/>
        <w:rPr>
          <w:rFonts w:hint="eastAsia" w:ascii="仿宋" w:hAnsi="仿宋" w:eastAsia="仿宋" w:cs="仿宋"/>
          <w:sz w:val="44"/>
          <w:szCs w:val="44"/>
          <w:lang w:val="en-US" w:eastAsia="zh-CN"/>
        </w:rPr>
      </w:pPr>
    </w:p>
    <w:p w14:paraId="7656314D">
      <w:pPr>
        <w:spacing w:line="560" w:lineRule="exact"/>
        <w:ind w:firstLine="880" w:firstLineChars="200"/>
        <w:rPr>
          <w:rFonts w:hint="eastAsia" w:ascii="仿宋" w:hAnsi="仿宋" w:eastAsia="仿宋" w:cs="仿宋"/>
          <w:sz w:val="44"/>
          <w:szCs w:val="44"/>
          <w:lang w:val="en-US" w:eastAsia="zh-CN"/>
        </w:rPr>
      </w:pPr>
    </w:p>
    <w:p w14:paraId="3F55A86F">
      <w:pPr>
        <w:spacing w:line="560" w:lineRule="exact"/>
        <w:ind w:firstLine="880" w:firstLineChars="200"/>
        <w:rPr>
          <w:rFonts w:hint="eastAsia" w:ascii="仿宋" w:hAnsi="仿宋" w:eastAsia="仿宋" w:cs="仿宋"/>
          <w:sz w:val="44"/>
          <w:szCs w:val="44"/>
          <w:lang w:val="en-US" w:eastAsia="zh-CN"/>
        </w:rPr>
      </w:pPr>
    </w:p>
    <w:p w14:paraId="2ABB1F5E">
      <w:pPr>
        <w:spacing w:line="560" w:lineRule="exact"/>
        <w:ind w:firstLine="880" w:firstLineChars="200"/>
        <w:rPr>
          <w:rFonts w:hint="eastAsia" w:ascii="仿宋" w:hAnsi="仿宋" w:eastAsia="仿宋" w:cs="仿宋"/>
          <w:sz w:val="44"/>
          <w:szCs w:val="44"/>
          <w:lang w:val="en-US" w:eastAsia="zh-CN"/>
        </w:rPr>
      </w:pPr>
    </w:p>
    <w:p w14:paraId="44CCF56A">
      <w:pPr>
        <w:spacing w:line="560" w:lineRule="exact"/>
        <w:ind w:firstLine="880" w:firstLineChars="200"/>
        <w:rPr>
          <w:rFonts w:hint="eastAsia" w:ascii="仿宋" w:hAnsi="仿宋" w:eastAsia="仿宋" w:cs="仿宋"/>
          <w:sz w:val="44"/>
          <w:szCs w:val="44"/>
          <w:lang w:val="en-US" w:eastAsia="zh-CN"/>
        </w:rPr>
      </w:pPr>
    </w:p>
    <w:p w14:paraId="2571D60B">
      <w:pPr>
        <w:spacing w:line="560" w:lineRule="exact"/>
        <w:ind w:firstLine="880" w:firstLineChars="200"/>
        <w:rPr>
          <w:rFonts w:hint="eastAsia" w:ascii="仿宋" w:hAnsi="仿宋" w:eastAsia="仿宋" w:cs="仿宋"/>
          <w:sz w:val="44"/>
          <w:szCs w:val="44"/>
          <w:lang w:val="en-US" w:eastAsia="zh-CN"/>
        </w:rPr>
      </w:pPr>
    </w:p>
    <w:p w14:paraId="6521CE22">
      <w:pPr>
        <w:spacing w:line="560" w:lineRule="exact"/>
        <w:ind w:firstLine="880" w:firstLineChars="200"/>
        <w:rPr>
          <w:rFonts w:hint="eastAsia" w:ascii="仿宋" w:hAnsi="仿宋" w:eastAsia="仿宋" w:cs="仿宋"/>
          <w:sz w:val="44"/>
          <w:szCs w:val="44"/>
          <w:lang w:val="en-US" w:eastAsia="zh-CN"/>
        </w:rPr>
      </w:pPr>
    </w:p>
    <w:p w14:paraId="1611D54D">
      <w:pPr>
        <w:spacing w:line="560" w:lineRule="exact"/>
        <w:ind w:firstLine="880" w:firstLineChars="200"/>
        <w:rPr>
          <w:rFonts w:hint="eastAsia" w:ascii="仿宋" w:hAnsi="仿宋" w:eastAsia="仿宋" w:cs="仿宋"/>
          <w:sz w:val="44"/>
          <w:szCs w:val="44"/>
          <w:lang w:val="en-US" w:eastAsia="zh-CN"/>
        </w:rPr>
      </w:pPr>
    </w:p>
    <w:p w14:paraId="015DF668">
      <w:pPr>
        <w:spacing w:line="560" w:lineRule="exact"/>
        <w:ind w:firstLine="880" w:firstLineChars="200"/>
        <w:rPr>
          <w:rFonts w:hint="eastAsia" w:ascii="仿宋" w:hAnsi="仿宋" w:eastAsia="仿宋" w:cs="仿宋"/>
          <w:sz w:val="44"/>
          <w:szCs w:val="44"/>
          <w:lang w:val="en-US" w:eastAsia="zh-CN"/>
        </w:rPr>
      </w:pPr>
    </w:p>
    <w:p w14:paraId="6ECD290C">
      <w:pPr>
        <w:spacing w:line="560" w:lineRule="exact"/>
        <w:ind w:firstLine="880" w:firstLineChars="200"/>
        <w:rPr>
          <w:rFonts w:hint="eastAsia" w:ascii="仿宋" w:hAnsi="仿宋" w:eastAsia="仿宋" w:cs="仿宋"/>
          <w:sz w:val="44"/>
          <w:szCs w:val="44"/>
          <w:lang w:val="en-US" w:eastAsia="zh-CN"/>
        </w:rPr>
      </w:pPr>
    </w:p>
    <w:p w14:paraId="7A9F7782">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19045A8A">
      <w:pPr>
        <w:ind w:firstLine="2640" w:firstLineChars="600"/>
        <w:rPr>
          <w:rFonts w:hint="eastAsia"/>
          <w:b w:val="0"/>
          <w:bCs/>
          <w:sz w:val="44"/>
          <w:szCs w:val="44"/>
          <w:lang w:eastAsia="zh-CN"/>
        </w:rPr>
      </w:pPr>
    </w:p>
    <w:p w14:paraId="2C92146B">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5ECB9FF7">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636ADF6F">
      <w:pPr>
        <w:widowControl w:val="0"/>
        <w:numPr>
          <w:ilvl w:val="0"/>
          <w:numId w:val="0"/>
        </w:numPr>
        <w:jc w:val="both"/>
        <w:rPr>
          <w:rFonts w:hint="eastAsia" w:ascii="仿宋" w:hAnsi="仿宋" w:eastAsia="仿宋" w:cs="仿宋"/>
          <w:sz w:val="28"/>
          <w:szCs w:val="28"/>
          <w:lang w:val="en-US" w:eastAsia="zh-CN"/>
        </w:rPr>
      </w:pPr>
    </w:p>
    <w:p w14:paraId="15376E98">
      <w:pPr>
        <w:widowControl w:val="0"/>
        <w:numPr>
          <w:ilvl w:val="0"/>
          <w:numId w:val="0"/>
        </w:numPr>
        <w:jc w:val="both"/>
        <w:rPr>
          <w:rFonts w:hint="eastAsia" w:ascii="仿宋" w:hAnsi="仿宋" w:eastAsia="仿宋" w:cs="仿宋"/>
          <w:sz w:val="28"/>
          <w:szCs w:val="28"/>
          <w:lang w:val="en-US" w:eastAsia="zh-CN"/>
        </w:rPr>
      </w:pPr>
    </w:p>
    <w:p w14:paraId="21230047">
      <w:pPr>
        <w:widowControl w:val="0"/>
        <w:numPr>
          <w:ilvl w:val="0"/>
          <w:numId w:val="0"/>
        </w:numPr>
        <w:jc w:val="both"/>
        <w:rPr>
          <w:rFonts w:hint="eastAsia" w:ascii="仿宋" w:hAnsi="仿宋" w:eastAsia="仿宋" w:cs="仿宋"/>
          <w:sz w:val="28"/>
          <w:szCs w:val="28"/>
          <w:lang w:val="en-US" w:eastAsia="zh-CN"/>
        </w:rPr>
      </w:pPr>
    </w:p>
    <w:p w14:paraId="059923C4">
      <w:pPr>
        <w:widowControl w:val="0"/>
        <w:numPr>
          <w:ilvl w:val="0"/>
          <w:numId w:val="0"/>
        </w:numPr>
        <w:jc w:val="both"/>
        <w:rPr>
          <w:rFonts w:hint="eastAsia" w:ascii="仿宋" w:hAnsi="仿宋" w:eastAsia="仿宋" w:cs="仿宋"/>
          <w:sz w:val="28"/>
          <w:szCs w:val="28"/>
          <w:lang w:val="en-US" w:eastAsia="zh-CN"/>
        </w:rPr>
      </w:pPr>
    </w:p>
    <w:p w14:paraId="7F9006F7">
      <w:pPr>
        <w:widowControl w:val="0"/>
        <w:numPr>
          <w:ilvl w:val="0"/>
          <w:numId w:val="0"/>
        </w:numPr>
        <w:jc w:val="both"/>
        <w:rPr>
          <w:rFonts w:hint="eastAsia" w:ascii="仿宋" w:hAnsi="仿宋" w:eastAsia="仿宋" w:cs="仿宋"/>
          <w:sz w:val="28"/>
          <w:szCs w:val="28"/>
          <w:lang w:val="en-US" w:eastAsia="zh-CN"/>
        </w:rPr>
      </w:pPr>
    </w:p>
    <w:p w14:paraId="456D6320">
      <w:pPr>
        <w:widowControl w:val="0"/>
        <w:numPr>
          <w:ilvl w:val="0"/>
          <w:numId w:val="0"/>
        </w:numPr>
        <w:jc w:val="both"/>
        <w:rPr>
          <w:rFonts w:hint="eastAsia" w:ascii="仿宋" w:hAnsi="仿宋" w:eastAsia="仿宋" w:cs="仿宋"/>
          <w:sz w:val="28"/>
          <w:szCs w:val="28"/>
          <w:lang w:val="en-US" w:eastAsia="zh-CN"/>
        </w:rPr>
      </w:pPr>
    </w:p>
    <w:p w14:paraId="6DC26305">
      <w:pPr>
        <w:widowControl w:val="0"/>
        <w:numPr>
          <w:ilvl w:val="0"/>
          <w:numId w:val="0"/>
        </w:numPr>
        <w:jc w:val="both"/>
        <w:rPr>
          <w:rFonts w:hint="eastAsia" w:ascii="仿宋" w:hAnsi="仿宋" w:eastAsia="仿宋" w:cs="仿宋"/>
          <w:sz w:val="28"/>
          <w:szCs w:val="28"/>
          <w:lang w:val="en-US" w:eastAsia="zh-CN"/>
        </w:rPr>
      </w:pPr>
    </w:p>
    <w:p w14:paraId="4ECA18AE">
      <w:pPr>
        <w:widowControl w:val="0"/>
        <w:numPr>
          <w:ilvl w:val="0"/>
          <w:numId w:val="0"/>
        </w:numPr>
        <w:jc w:val="both"/>
        <w:rPr>
          <w:rFonts w:hint="eastAsia" w:ascii="仿宋" w:hAnsi="仿宋" w:eastAsia="仿宋" w:cs="仿宋"/>
          <w:sz w:val="28"/>
          <w:szCs w:val="28"/>
          <w:lang w:val="en-US" w:eastAsia="zh-CN"/>
        </w:rPr>
      </w:pPr>
    </w:p>
    <w:p w14:paraId="2A94BF21">
      <w:pPr>
        <w:widowControl w:val="0"/>
        <w:numPr>
          <w:ilvl w:val="0"/>
          <w:numId w:val="0"/>
        </w:numPr>
        <w:jc w:val="both"/>
        <w:rPr>
          <w:rFonts w:hint="eastAsia" w:ascii="仿宋" w:hAnsi="仿宋" w:eastAsia="仿宋" w:cs="仿宋"/>
          <w:sz w:val="28"/>
          <w:szCs w:val="28"/>
          <w:lang w:val="en-US" w:eastAsia="zh-CN"/>
        </w:rPr>
      </w:pPr>
    </w:p>
    <w:p w14:paraId="6BEC56A9">
      <w:pPr>
        <w:widowControl w:val="0"/>
        <w:numPr>
          <w:ilvl w:val="0"/>
          <w:numId w:val="0"/>
        </w:numPr>
        <w:jc w:val="both"/>
        <w:rPr>
          <w:rFonts w:hint="eastAsia" w:ascii="仿宋" w:hAnsi="仿宋" w:eastAsia="仿宋" w:cs="仿宋"/>
          <w:sz w:val="28"/>
          <w:szCs w:val="28"/>
          <w:lang w:val="en-US" w:eastAsia="zh-CN"/>
        </w:rPr>
      </w:pPr>
    </w:p>
    <w:p w14:paraId="7022529F">
      <w:pPr>
        <w:widowControl w:val="0"/>
        <w:numPr>
          <w:ilvl w:val="0"/>
          <w:numId w:val="0"/>
        </w:numPr>
        <w:jc w:val="both"/>
        <w:rPr>
          <w:rFonts w:hint="eastAsia" w:ascii="仿宋" w:hAnsi="仿宋" w:eastAsia="仿宋" w:cs="仿宋"/>
          <w:sz w:val="28"/>
          <w:szCs w:val="28"/>
          <w:lang w:val="en-US" w:eastAsia="zh-CN"/>
        </w:rPr>
      </w:pPr>
    </w:p>
    <w:p w14:paraId="28035D13">
      <w:pPr>
        <w:widowControl w:val="0"/>
        <w:numPr>
          <w:ilvl w:val="0"/>
          <w:numId w:val="0"/>
        </w:numPr>
        <w:jc w:val="both"/>
        <w:rPr>
          <w:rFonts w:hint="eastAsia" w:ascii="仿宋" w:hAnsi="仿宋" w:eastAsia="仿宋" w:cs="仿宋"/>
          <w:sz w:val="28"/>
          <w:szCs w:val="28"/>
          <w:lang w:val="en-US" w:eastAsia="zh-CN"/>
        </w:rPr>
      </w:pPr>
    </w:p>
    <w:p w14:paraId="0B261BEE">
      <w:pPr>
        <w:widowControl w:val="0"/>
        <w:numPr>
          <w:ilvl w:val="0"/>
          <w:numId w:val="0"/>
        </w:numPr>
        <w:jc w:val="both"/>
        <w:rPr>
          <w:rFonts w:hint="eastAsia" w:ascii="仿宋" w:hAnsi="仿宋" w:eastAsia="仿宋" w:cs="仿宋"/>
          <w:sz w:val="28"/>
          <w:szCs w:val="28"/>
          <w:lang w:val="en-US" w:eastAsia="zh-CN"/>
        </w:rPr>
      </w:pPr>
    </w:p>
    <w:p w14:paraId="52026138">
      <w:pPr>
        <w:widowControl w:val="0"/>
        <w:numPr>
          <w:ilvl w:val="0"/>
          <w:numId w:val="0"/>
        </w:numPr>
        <w:jc w:val="both"/>
        <w:rPr>
          <w:rFonts w:hint="eastAsia" w:ascii="仿宋" w:hAnsi="仿宋" w:eastAsia="仿宋" w:cs="仿宋"/>
          <w:sz w:val="44"/>
          <w:szCs w:val="44"/>
          <w:lang w:val="en-US" w:eastAsia="zh-CN"/>
        </w:rPr>
      </w:pPr>
    </w:p>
    <w:p w14:paraId="4BD9AEA8">
      <w:pPr>
        <w:widowControl w:val="0"/>
        <w:numPr>
          <w:ilvl w:val="0"/>
          <w:numId w:val="0"/>
        </w:numPr>
        <w:jc w:val="both"/>
        <w:rPr>
          <w:rFonts w:hint="eastAsia" w:ascii="仿宋" w:hAnsi="仿宋" w:eastAsia="仿宋" w:cs="仿宋"/>
          <w:sz w:val="44"/>
          <w:szCs w:val="44"/>
          <w:lang w:val="en-US" w:eastAsia="zh-CN"/>
        </w:rPr>
      </w:pPr>
    </w:p>
    <w:p w14:paraId="577EF417">
      <w:pPr>
        <w:widowControl w:val="0"/>
        <w:numPr>
          <w:ilvl w:val="0"/>
          <w:numId w:val="0"/>
        </w:numPr>
        <w:jc w:val="both"/>
        <w:rPr>
          <w:rFonts w:hint="eastAsia" w:ascii="仿宋" w:hAnsi="仿宋" w:eastAsia="仿宋" w:cs="仿宋"/>
          <w:sz w:val="44"/>
          <w:szCs w:val="44"/>
          <w:lang w:val="en-US" w:eastAsia="zh-CN"/>
        </w:rPr>
      </w:pPr>
    </w:p>
    <w:p w14:paraId="40F96C7F">
      <w:pPr>
        <w:widowControl w:val="0"/>
        <w:numPr>
          <w:ilvl w:val="0"/>
          <w:numId w:val="0"/>
        </w:numPr>
        <w:jc w:val="both"/>
        <w:rPr>
          <w:rFonts w:hint="eastAsia" w:ascii="仿宋" w:hAnsi="仿宋" w:eastAsia="仿宋" w:cs="仿宋"/>
          <w:sz w:val="44"/>
          <w:szCs w:val="44"/>
          <w:lang w:val="en-US" w:eastAsia="zh-CN"/>
        </w:rPr>
      </w:pPr>
    </w:p>
    <w:p w14:paraId="54062365">
      <w:pPr>
        <w:widowControl w:val="0"/>
        <w:numPr>
          <w:ilvl w:val="0"/>
          <w:numId w:val="0"/>
        </w:numPr>
        <w:jc w:val="both"/>
        <w:rPr>
          <w:rFonts w:hint="eastAsia" w:ascii="仿宋" w:hAnsi="仿宋" w:eastAsia="仿宋" w:cs="仿宋"/>
          <w:sz w:val="44"/>
          <w:szCs w:val="44"/>
          <w:lang w:val="en-US" w:eastAsia="zh-CN"/>
        </w:rPr>
      </w:pPr>
    </w:p>
    <w:p w14:paraId="120D9AEE">
      <w:pPr>
        <w:widowControl w:val="0"/>
        <w:numPr>
          <w:ilvl w:val="0"/>
          <w:numId w:val="0"/>
        </w:numPr>
        <w:jc w:val="both"/>
        <w:rPr>
          <w:rFonts w:hint="eastAsia" w:ascii="仿宋" w:hAnsi="仿宋" w:eastAsia="仿宋" w:cs="仿宋"/>
          <w:sz w:val="44"/>
          <w:szCs w:val="44"/>
          <w:lang w:val="en-US" w:eastAsia="zh-CN"/>
        </w:rPr>
      </w:pPr>
    </w:p>
    <w:p w14:paraId="16624F9A">
      <w:pPr>
        <w:widowControl w:val="0"/>
        <w:numPr>
          <w:ilvl w:val="0"/>
          <w:numId w:val="0"/>
        </w:numPr>
        <w:jc w:val="both"/>
        <w:rPr>
          <w:rFonts w:hint="eastAsia" w:ascii="仿宋" w:hAnsi="仿宋" w:eastAsia="仿宋" w:cs="仿宋"/>
          <w:sz w:val="44"/>
          <w:szCs w:val="44"/>
          <w:lang w:val="en-US" w:eastAsia="zh-CN"/>
        </w:rPr>
      </w:pPr>
    </w:p>
    <w:p w14:paraId="1D213626">
      <w:pPr>
        <w:widowControl w:val="0"/>
        <w:numPr>
          <w:ilvl w:val="0"/>
          <w:numId w:val="0"/>
        </w:numPr>
        <w:jc w:val="both"/>
        <w:rPr>
          <w:rFonts w:hint="eastAsia" w:ascii="仿宋" w:hAnsi="仿宋" w:eastAsia="仿宋" w:cs="仿宋"/>
          <w:sz w:val="44"/>
          <w:szCs w:val="44"/>
          <w:lang w:val="en-US" w:eastAsia="zh-CN"/>
        </w:rPr>
      </w:pPr>
    </w:p>
    <w:p w14:paraId="1F6D9BB9">
      <w:pPr>
        <w:widowControl w:val="0"/>
        <w:numPr>
          <w:ilvl w:val="0"/>
          <w:numId w:val="0"/>
        </w:numPr>
        <w:jc w:val="both"/>
        <w:rPr>
          <w:rFonts w:hint="eastAsia" w:ascii="仿宋" w:hAnsi="仿宋" w:eastAsia="仿宋" w:cs="仿宋"/>
          <w:sz w:val="44"/>
          <w:szCs w:val="44"/>
          <w:lang w:val="en-US" w:eastAsia="zh-CN"/>
        </w:rPr>
      </w:pPr>
    </w:p>
    <w:p w14:paraId="20D6835D">
      <w:pPr>
        <w:widowControl w:val="0"/>
        <w:numPr>
          <w:ilvl w:val="0"/>
          <w:numId w:val="0"/>
        </w:numPr>
        <w:jc w:val="both"/>
        <w:rPr>
          <w:rFonts w:hint="eastAsia" w:ascii="仿宋" w:hAnsi="仿宋" w:eastAsia="仿宋" w:cs="仿宋"/>
          <w:sz w:val="44"/>
          <w:szCs w:val="44"/>
          <w:lang w:val="en-US" w:eastAsia="zh-CN"/>
        </w:rPr>
      </w:pPr>
    </w:p>
    <w:p w14:paraId="1E62779F">
      <w:pPr>
        <w:widowControl w:val="0"/>
        <w:numPr>
          <w:ilvl w:val="0"/>
          <w:numId w:val="0"/>
        </w:numPr>
        <w:jc w:val="both"/>
        <w:rPr>
          <w:rFonts w:hint="eastAsia" w:ascii="仿宋" w:hAnsi="仿宋" w:eastAsia="仿宋" w:cs="仿宋"/>
          <w:sz w:val="44"/>
          <w:szCs w:val="44"/>
          <w:lang w:val="en-US" w:eastAsia="zh-CN"/>
        </w:rPr>
      </w:pPr>
    </w:p>
    <w:p w14:paraId="6C225DF9">
      <w:pPr>
        <w:widowControl w:val="0"/>
        <w:numPr>
          <w:ilvl w:val="0"/>
          <w:numId w:val="0"/>
        </w:numPr>
        <w:jc w:val="both"/>
        <w:rPr>
          <w:rFonts w:hint="eastAsia" w:ascii="仿宋" w:hAnsi="仿宋" w:eastAsia="仿宋" w:cs="仿宋"/>
          <w:sz w:val="44"/>
          <w:szCs w:val="44"/>
          <w:lang w:val="en-US" w:eastAsia="zh-CN"/>
        </w:rPr>
      </w:pPr>
    </w:p>
    <w:p w14:paraId="647B0894">
      <w:pPr>
        <w:widowControl w:val="0"/>
        <w:numPr>
          <w:ilvl w:val="0"/>
          <w:numId w:val="0"/>
        </w:numPr>
        <w:jc w:val="both"/>
        <w:rPr>
          <w:rFonts w:hint="eastAsia" w:ascii="仿宋" w:hAnsi="仿宋" w:eastAsia="仿宋" w:cs="仿宋"/>
          <w:sz w:val="44"/>
          <w:szCs w:val="44"/>
          <w:lang w:val="en-US" w:eastAsia="zh-CN"/>
        </w:rPr>
      </w:pPr>
    </w:p>
    <w:p w14:paraId="25EDF8D1">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0FD922B5">
      <w:pPr>
        <w:widowControl w:val="0"/>
        <w:numPr>
          <w:ilvl w:val="0"/>
          <w:numId w:val="0"/>
        </w:numPr>
        <w:jc w:val="center"/>
        <w:rPr>
          <w:rFonts w:hint="default" w:ascii="仿宋" w:hAnsi="仿宋" w:eastAsia="仿宋" w:cs="仿宋"/>
          <w:sz w:val="44"/>
          <w:szCs w:val="44"/>
          <w:lang w:val="en-US" w:eastAsia="zh-CN"/>
        </w:rPr>
      </w:pPr>
    </w:p>
    <w:p w14:paraId="533A776E">
      <w:pPr>
        <w:widowControl w:val="0"/>
        <w:numPr>
          <w:ilvl w:val="0"/>
          <w:numId w:val="0"/>
        </w:numPr>
        <w:jc w:val="center"/>
        <w:rPr>
          <w:rFonts w:hint="default" w:ascii="仿宋" w:hAnsi="仿宋" w:eastAsia="仿宋" w:cs="仿宋"/>
          <w:sz w:val="44"/>
          <w:szCs w:val="44"/>
          <w:lang w:val="en-US" w:eastAsia="zh-CN"/>
        </w:rPr>
      </w:pPr>
    </w:p>
    <w:p w14:paraId="0FE83EBE">
      <w:pPr>
        <w:widowControl w:val="0"/>
        <w:numPr>
          <w:ilvl w:val="0"/>
          <w:numId w:val="0"/>
        </w:numPr>
        <w:jc w:val="center"/>
        <w:rPr>
          <w:rFonts w:hint="default" w:ascii="仿宋" w:hAnsi="仿宋" w:eastAsia="仿宋" w:cs="仿宋"/>
          <w:sz w:val="44"/>
          <w:szCs w:val="44"/>
          <w:lang w:val="en-US" w:eastAsia="zh-CN"/>
        </w:rPr>
      </w:pPr>
    </w:p>
    <w:p w14:paraId="267FB043">
      <w:pPr>
        <w:widowControl w:val="0"/>
        <w:numPr>
          <w:ilvl w:val="0"/>
          <w:numId w:val="0"/>
        </w:numPr>
        <w:jc w:val="center"/>
        <w:rPr>
          <w:rFonts w:hint="default" w:ascii="仿宋" w:hAnsi="仿宋" w:eastAsia="仿宋" w:cs="仿宋"/>
          <w:sz w:val="44"/>
          <w:szCs w:val="44"/>
          <w:lang w:val="en-US" w:eastAsia="zh-CN"/>
        </w:rPr>
      </w:pPr>
    </w:p>
    <w:p w14:paraId="2E09987C">
      <w:pPr>
        <w:widowControl w:val="0"/>
        <w:numPr>
          <w:ilvl w:val="0"/>
          <w:numId w:val="0"/>
        </w:numPr>
        <w:jc w:val="center"/>
        <w:rPr>
          <w:rFonts w:hint="default" w:ascii="仿宋" w:hAnsi="仿宋" w:eastAsia="仿宋" w:cs="仿宋"/>
          <w:sz w:val="44"/>
          <w:szCs w:val="44"/>
          <w:lang w:val="en-US" w:eastAsia="zh-CN"/>
        </w:rPr>
      </w:pPr>
    </w:p>
    <w:p w14:paraId="45C3EAF4">
      <w:pPr>
        <w:widowControl w:val="0"/>
        <w:numPr>
          <w:ilvl w:val="0"/>
          <w:numId w:val="0"/>
        </w:numPr>
        <w:jc w:val="center"/>
        <w:rPr>
          <w:rFonts w:hint="default" w:ascii="仿宋" w:hAnsi="仿宋" w:eastAsia="仿宋" w:cs="仿宋"/>
          <w:sz w:val="44"/>
          <w:szCs w:val="44"/>
          <w:lang w:val="en-US" w:eastAsia="zh-CN"/>
        </w:rPr>
      </w:pPr>
    </w:p>
    <w:p w14:paraId="23C7F4C0">
      <w:pPr>
        <w:widowControl w:val="0"/>
        <w:numPr>
          <w:ilvl w:val="0"/>
          <w:numId w:val="0"/>
        </w:numPr>
        <w:jc w:val="center"/>
        <w:rPr>
          <w:rFonts w:hint="default" w:ascii="仿宋" w:hAnsi="仿宋" w:eastAsia="仿宋" w:cs="仿宋"/>
          <w:sz w:val="44"/>
          <w:szCs w:val="44"/>
          <w:lang w:val="en-US" w:eastAsia="zh-CN"/>
        </w:rPr>
      </w:pPr>
    </w:p>
    <w:p w14:paraId="0BE4C30C">
      <w:pPr>
        <w:widowControl w:val="0"/>
        <w:numPr>
          <w:ilvl w:val="0"/>
          <w:numId w:val="0"/>
        </w:numPr>
        <w:jc w:val="center"/>
        <w:rPr>
          <w:rFonts w:hint="default" w:ascii="仿宋" w:hAnsi="仿宋" w:eastAsia="仿宋" w:cs="仿宋"/>
          <w:sz w:val="44"/>
          <w:szCs w:val="44"/>
          <w:lang w:val="en-US" w:eastAsia="zh-CN"/>
        </w:rPr>
      </w:pPr>
    </w:p>
    <w:p w14:paraId="79A084E9">
      <w:pPr>
        <w:widowControl w:val="0"/>
        <w:numPr>
          <w:ilvl w:val="0"/>
          <w:numId w:val="0"/>
        </w:numPr>
        <w:jc w:val="center"/>
        <w:rPr>
          <w:rFonts w:hint="default" w:ascii="仿宋" w:hAnsi="仿宋" w:eastAsia="仿宋" w:cs="仿宋"/>
          <w:sz w:val="44"/>
          <w:szCs w:val="44"/>
          <w:lang w:val="en-US" w:eastAsia="zh-CN"/>
        </w:rPr>
      </w:pPr>
    </w:p>
    <w:p w14:paraId="7DB1455C">
      <w:pPr>
        <w:widowControl w:val="0"/>
        <w:numPr>
          <w:ilvl w:val="0"/>
          <w:numId w:val="0"/>
        </w:numPr>
        <w:jc w:val="center"/>
        <w:rPr>
          <w:rFonts w:hint="default" w:ascii="仿宋" w:hAnsi="仿宋" w:eastAsia="仿宋" w:cs="仿宋"/>
          <w:sz w:val="44"/>
          <w:szCs w:val="44"/>
          <w:lang w:val="en-US" w:eastAsia="zh-CN"/>
        </w:rPr>
      </w:pPr>
    </w:p>
    <w:p w14:paraId="5AD09481">
      <w:pPr>
        <w:widowControl w:val="0"/>
        <w:numPr>
          <w:ilvl w:val="0"/>
          <w:numId w:val="0"/>
        </w:numPr>
        <w:jc w:val="center"/>
        <w:rPr>
          <w:rFonts w:hint="default" w:ascii="仿宋" w:hAnsi="仿宋" w:eastAsia="仿宋" w:cs="仿宋"/>
          <w:sz w:val="44"/>
          <w:szCs w:val="44"/>
          <w:lang w:val="en-US" w:eastAsia="zh-CN"/>
        </w:rPr>
      </w:pPr>
    </w:p>
    <w:p w14:paraId="7EBD8BF9">
      <w:pPr>
        <w:widowControl w:val="0"/>
        <w:numPr>
          <w:ilvl w:val="0"/>
          <w:numId w:val="0"/>
        </w:numPr>
        <w:jc w:val="both"/>
        <w:rPr>
          <w:rFonts w:hint="default" w:ascii="仿宋" w:hAnsi="仿宋" w:eastAsia="仿宋" w:cs="仿宋"/>
          <w:sz w:val="44"/>
          <w:szCs w:val="44"/>
          <w:lang w:val="en-US" w:eastAsia="zh-CN"/>
        </w:rPr>
      </w:pPr>
    </w:p>
    <w:p w14:paraId="30669219">
      <w:pPr>
        <w:widowControl w:val="0"/>
        <w:numPr>
          <w:ilvl w:val="0"/>
          <w:numId w:val="0"/>
        </w:numPr>
        <w:jc w:val="both"/>
        <w:rPr>
          <w:rFonts w:hint="default" w:ascii="仿宋" w:hAnsi="仿宋" w:eastAsia="仿宋" w:cs="仿宋"/>
          <w:sz w:val="44"/>
          <w:szCs w:val="44"/>
          <w:lang w:val="en-US" w:eastAsia="zh-CN"/>
        </w:rPr>
      </w:pPr>
    </w:p>
    <w:p w14:paraId="32D096FC">
      <w:pPr>
        <w:spacing w:beforeAutospacing="0" w:afterAutospacing="0" w:line="520" w:lineRule="exact"/>
        <w:jc w:val="center"/>
        <w:rPr>
          <w:rFonts w:hint="default" w:ascii="仿宋" w:hAnsi="仿宋" w:eastAsia="仿宋" w:cs="仿宋"/>
          <w:sz w:val="24"/>
          <w:szCs w:val="24"/>
          <w:lang w:val="en-US" w:eastAsia="zh-CN"/>
        </w:rPr>
      </w:pPr>
      <w:r>
        <w:rPr>
          <w:rFonts w:hint="eastAsia" w:ascii="仿宋" w:hAnsi="仿宋" w:eastAsia="仿宋" w:cs="仿宋"/>
          <w:b/>
          <w:bCs/>
          <w:color w:val="000000" w:themeColor="text1"/>
          <w:sz w:val="44"/>
          <w:szCs w:val="44"/>
          <w:lang w:val="en-US" w:eastAsia="zh-CN"/>
          <w14:textFill>
            <w14:solidFill>
              <w14:schemeClr w14:val="tx1"/>
            </w14:solidFill>
          </w14:textFill>
        </w:rPr>
        <w:t>2025年二季度淮安超逸园林绿化有限公司草皮集中采购</w:t>
      </w:r>
      <w:r>
        <w:rPr>
          <w:rFonts w:hint="eastAsia" w:ascii="仿宋" w:hAnsi="仿宋" w:eastAsia="仿宋" w:cs="仿宋"/>
          <w:b/>
          <w:bCs/>
          <w:sz w:val="40"/>
          <w:szCs w:val="40"/>
          <w:lang w:val="en-US" w:eastAsia="zh-CN"/>
        </w:rPr>
        <w:t>购销合同</w:t>
      </w:r>
    </w:p>
    <w:p w14:paraId="65987800">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淮安超逸园林绿化有限公司</w:t>
      </w:r>
    </w:p>
    <w:p w14:paraId="0978568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乙方:</w:t>
      </w:r>
      <w:r>
        <w:rPr>
          <w:rFonts w:hint="eastAsia" w:ascii="仿宋" w:hAnsi="仿宋" w:eastAsia="仿宋" w:cs="仿宋"/>
          <w:sz w:val="28"/>
          <w:szCs w:val="28"/>
          <w:u w:val="single"/>
          <w:lang w:val="en-US" w:eastAsia="zh-CN"/>
        </w:rPr>
        <w:t xml:space="preserve"> </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sz w:val="28"/>
          <w:szCs w:val="28"/>
          <w:u w:val="single"/>
          <w:lang w:val="en-US" w:eastAsia="zh-CN"/>
        </w:rPr>
        <w:t xml:space="preserve"> </w:t>
      </w:r>
    </w:p>
    <w:p w14:paraId="7EBBCEC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u w:val="none"/>
          <w:lang w:val="en-US" w:eastAsia="zh-CN"/>
        </w:rPr>
        <w:t>苗木</w:t>
      </w:r>
      <w:r>
        <w:rPr>
          <w:rFonts w:hint="eastAsia" w:ascii="仿宋" w:hAnsi="仿宋" w:eastAsia="仿宋" w:cs="仿宋"/>
          <w:sz w:val="28"/>
          <w:szCs w:val="28"/>
          <w:lang w:eastAsia="zh-CN"/>
        </w:rPr>
        <w:t>委托乙方提供。为明确双方职责、权利和义务，相关事项商议如下：</w:t>
      </w:r>
    </w:p>
    <w:p w14:paraId="78C826F0">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产品明细</w:t>
      </w:r>
    </w:p>
    <w:tbl>
      <w:tblPr>
        <w:tblStyle w:val="3"/>
        <w:tblW w:w="10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501"/>
        <w:gridCol w:w="2880"/>
        <w:gridCol w:w="1237"/>
        <w:gridCol w:w="1148"/>
        <w:gridCol w:w="1402"/>
        <w:gridCol w:w="1500"/>
      </w:tblGrid>
      <w:tr w14:paraId="234A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9E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0D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0310">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规格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0A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55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274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cs="宋体"/>
                <w:b/>
                <w:bCs/>
                <w:i w:val="0"/>
                <w:iCs w:val="0"/>
                <w:color w:val="000000"/>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7E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合计</w:t>
            </w:r>
            <w:r>
              <w:rPr>
                <w:rFonts w:hint="eastAsia" w:ascii="宋体" w:hAnsi="宋体" w:eastAsia="宋体" w:cs="宋体"/>
                <w:b/>
                <w:bCs/>
                <w:i w:val="0"/>
                <w:iCs w:val="0"/>
                <w:color w:val="000000"/>
                <w:kern w:val="0"/>
                <w:sz w:val="22"/>
                <w:szCs w:val="22"/>
                <w:u w:val="none"/>
                <w:lang w:val="en-US" w:eastAsia="zh-CN" w:bidi="ar"/>
              </w:rPr>
              <w:t>（元）</w:t>
            </w:r>
          </w:p>
        </w:tc>
      </w:tr>
      <w:tr w14:paraId="61E7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607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5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E457A">
            <w:pPr>
              <w:keepNext w:val="0"/>
              <w:keepLines w:val="0"/>
              <w:widowControl/>
              <w:suppressLineNumbers w:val="0"/>
              <w:jc w:val="center"/>
              <w:textAlignment w:val="center"/>
              <w:rPr>
                <w:rFonts w:hint="default" w:ascii="仿宋" w:hAnsi="仿宋" w:eastAsia="仿宋" w:cs="仿宋"/>
                <w:b/>
                <w:bCs/>
                <w:i w:val="0"/>
                <w:iCs w:val="0"/>
                <w:color w:val="000000"/>
                <w:kern w:val="2"/>
                <w:sz w:val="24"/>
                <w:szCs w:val="24"/>
                <w:u w:val="none"/>
                <w:lang w:val="en-US" w:eastAsia="zh-CN" w:bidi="ar-SA"/>
              </w:rPr>
            </w:pP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59DAC">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80DE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9CAA">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8331">
            <w:pPr>
              <w:jc w:val="center"/>
              <w:rPr>
                <w:rFonts w:hint="default" w:ascii="宋体" w:hAnsi="宋体" w:eastAsia="宋体" w:cs="宋体"/>
                <w:i w:val="0"/>
                <w:iCs w:val="0"/>
                <w:color w:val="000000"/>
                <w:sz w:val="22"/>
                <w:szCs w:val="22"/>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314E">
            <w:pPr>
              <w:jc w:val="center"/>
              <w:rPr>
                <w:rFonts w:hint="default" w:ascii="宋体" w:hAnsi="宋体" w:eastAsia="宋体" w:cs="宋体"/>
                <w:i w:val="0"/>
                <w:iCs w:val="0"/>
                <w:color w:val="000000"/>
                <w:sz w:val="22"/>
                <w:szCs w:val="22"/>
                <w:u w:val="none"/>
                <w:lang w:val="en-US" w:eastAsia="zh-CN"/>
              </w:rPr>
            </w:pPr>
          </w:p>
        </w:tc>
      </w:tr>
      <w:tr w14:paraId="7DB7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1037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5151">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总价： （大写），￥ </w:t>
            </w:r>
          </w:p>
        </w:tc>
      </w:tr>
    </w:tbl>
    <w:p w14:paraId="614FC17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w:t>
      </w:r>
      <w:r>
        <w:rPr>
          <w:rFonts w:hint="eastAsia" w:ascii="仿宋" w:hAnsi="仿宋" w:eastAsia="仿宋" w:cs="仿宋"/>
          <w:bCs/>
          <w:sz w:val="24"/>
          <w:szCs w:val="24"/>
          <w:lang w:val="en-US" w:eastAsia="zh-CN"/>
        </w:rPr>
        <w:t>含运费；2、此单价为一次性定价，不再调价；3、最终数量按实际供货量进行结算；4、开具的免税发票可抵扣9%进项税。</w:t>
      </w:r>
    </w:p>
    <w:p w14:paraId="6D8D1F9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二、质量标准：</w:t>
      </w:r>
      <w:r>
        <w:rPr>
          <w:rFonts w:hint="eastAsia" w:ascii="仿宋" w:hAnsi="仿宋" w:eastAsia="仿宋" w:cs="仿宋"/>
          <w:b w:val="0"/>
          <w:bCs/>
          <w:sz w:val="28"/>
          <w:szCs w:val="28"/>
          <w:lang w:val="en-US" w:eastAsia="zh-CN"/>
        </w:rPr>
        <w:t>所供产品不得低于规范及设计要求，供货时发现有不符合规范要求的产品一律退货。</w:t>
      </w:r>
    </w:p>
    <w:p w14:paraId="0C07ED4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三、供货日期：合同签订之后10日内完成供货。</w:t>
      </w:r>
    </w:p>
    <w:p w14:paraId="1CCB9FC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14:paraId="281BEE2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14:paraId="6EAB365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14:paraId="546D8BD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14:paraId="2558B0E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结算方式为：</w:t>
      </w:r>
      <w:r>
        <w:rPr>
          <w:rFonts w:hint="eastAsia" w:ascii="仿宋" w:hAnsi="仿宋" w:eastAsia="仿宋" w:cs="仿宋"/>
          <w:color w:val="000000" w:themeColor="text1"/>
          <w:sz w:val="28"/>
          <w:szCs w:val="28"/>
          <w:lang w:val="en-US" w:eastAsia="zh-CN"/>
          <w14:textFill>
            <w14:solidFill>
              <w14:schemeClr w14:val="tx1"/>
            </w14:solidFill>
          </w14:textFill>
        </w:rPr>
        <w:t>按实结算，按照项目合同按月办理结算，次月付款</w:t>
      </w:r>
      <w:r>
        <w:rPr>
          <w:rFonts w:hint="eastAsia" w:ascii="仿宋" w:hAnsi="仿宋" w:eastAsia="仿宋" w:cs="仿宋"/>
          <w:sz w:val="28"/>
          <w:szCs w:val="28"/>
          <w:lang w:val="en-US" w:eastAsia="zh-CN"/>
        </w:rPr>
        <w:t xml:space="preserve">。。 </w:t>
      </w:r>
    </w:p>
    <w:p w14:paraId="09ADEE9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甲方支付乙方苗木款时，乙方须提供相应数额的免税发票，且可以抵扣9%的进项税，未达抵扣额度造成的甲方损失由乙方承担。</w:t>
      </w:r>
    </w:p>
    <w:p w14:paraId="4B9C889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p>
    <w:p w14:paraId="67F9EAAE">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14:paraId="0037E54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14:paraId="2F0836A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14:paraId="476CDD1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14:paraId="2308AB0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14:paraId="72438E2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14:paraId="395D415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14:paraId="5FA1134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14:paraId="24563CA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14:paraId="2D493E2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14:paraId="64301EB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14:paraId="78C8744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pPr>
      <w:r>
        <w:rPr>
          <w:rFonts w:hint="eastAsia" w:ascii="仿宋" w:hAnsi="仿宋" w:eastAsia="仿宋" w:cs="仿宋"/>
          <w:sz w:val="28"/>
          <w:szCs w:val="28"/>
          <w:lang w:val="en-US" w:eastAsia="zh-CN"/>
        </w:rPr>
        <w:t xml:space="preserve"> 年 月  日                                 年  月  日</w:t>
      </w:r>
    </w:p>
    <w:p w14:paraId="0161635A"/>
    <w:p w14:paraId="5B0F15A8"/>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A7730"/>
    <w:multiLevelType w:val="singleLevel"/>
    <w:tmpl w:val="9B6A7730"/>
    <w:lvl w:ilvl="0" w:tentative="0">
      <w:start w:val="2"/>
      <w:numFmt w:val="chineseCounting"/>
      <w:suff w:val="space"/>
      <w:lvlText w:val="第%1章"/>
      <w:lvlJc w:val="left"/>
      <w:rPr>
        <w:rFonts w:hint="eastAsia"/>
      </w:rPr>
    </w:lvl>
  </w:abstractNum>
  <w:abstractNum w:abstractNumId="1">
    <w:nsid w:val="FEDF50E3"/>
    <w:multiLevelType w:val="singleLevel"/>
    <w:tmpl w:val="FEDF50E3"/>
    <w:lvl w:ilvl="0" w:tentative="0">
      <w:start w:val="1"/>
      <w:numFmt w:val="chineseCounting"/>
      <w:suff w:val="nothing"/>
      <w:lvlText w:val="%1、"/>
      <w:lvlJc w:val="left"/>
      <w:rPr>
        <w:rFonts w:hint="eastAsia"/>
      </w:rPr>
    </w:lvl>
  </w:abstractNum>
  <w:abstractNum w:abstractNumId="2">
    <w:nsid w:val="FFA51FE0"/>
    <w:multiLevelType w:val="singleLevel"/>
    <w:tmpl w:val="FFA51FE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6F9F604F"/>
    <w:rsid w:val="00F66F31"/>
    <w:rsid w:val="01823E9E"/>
    <w:rsid w:val="01971B90"/>
    <w:rsid w:val="020B6A0C"/>
    <w:rsid w:val="02927BD2"/>
    <w:rsid w:val="02D50DC8"/>
    <w:rsid w:val="038627E9"/>
    <w:rsid w:val="03E80687"/>
    <w:rsid w:val="04B944C7"/>
    <w:rsid w:val="04D56E5D"/>
    <w:rsid w:val="04D77EB9"/>
    <w:rsid w:val="05AD22A6"/>
    <w:rsid w:val="067B1D2E"/>
    <w:rsid w:val="06BD6F09"/>
    <w:rsid w:val="07395EC4"/>
    <w:rsid w:val="086B4CA2"/>
    <w:rsid w:val="0AF73FD1"/>
    <w:rsid w:val="0B1F3EA8"/>
    <w:rsid w:val="0B6C5E98"/>
    <w:rsid w:val="0CAF268A"/>
    <w:rsid w:val="0D841421"/>
    <w:rsid w:val="0E3D7516"/>
    <w:rsid w:val="0E6D45AA"/>
    <w:rsid w:val="0E9E41E7"/>
    <w:rsid w:val="0F2C6214"/>
    <w:rsid w:val="0FBF33F8"/>
    <w:rsid w:val="10394D13"/>
    <w:rsid w:val="107B6CED"/>
    <w:rsid w:val="1081433D"/>
    <w:rsid w:val="10D83B3D"/>
    <w:rsid w:val="10DF1B9B"/>
    <w:rsid w:val="1182036D"/>
    <w:rsid w:val="119F4929"/>
    <w:rsid w:val="124920C8"/>
    <w:rsid w:val="12706417"/>
    <w:rsid w:val="129906A9"/>
    <w:rsid w:val="12BC21CC"/>
    <w:rsid w:val="140C293C"/>
    <w:rsid w:val="148A7C64"/>
    <w:rsid w:val="151D2886"/>
    <w:rsid w:val="154F33BD"/>
    <w:rsid w:val="16E66CA8"/>
    <w:rsid w:val="16F1683E"/>
    <w:rsid w:val="172E1C9D"/>
    <w:rsid w:val="175E3991"/>
    <w:rsid w:val="17A1715E"/>
    <w:rsid w:val="18040928"/>
    <w:rsid w:val="184665A9"/>
    <w:rsid w:val="18B0793C"/>
    <w:rsid w:val="18B522A0"/>
    <w:rsid w:val="190E231C"/>
    <w:rsid w:val="196F104A"/>
    <w:rsid w:val="19F65454"/>
    <w:rsid w:val="1A2F0966"/>
    <w:rsid w:val="1A352EE0"/>
    <w:rsid w:val="1B73586F"/>
    <w:rsid w:val="1B8F4FE5"/>
    <w:rsid w:val="1C420B9B"/>
    <w:rsid w:val="1CD66BB0"/>
    <w:rsid w:val="1D3F2399"/>
    <w:rsid w:val="1E260219"/>
    <w:rsid w:val="1E8A59C9"/>
    <w:rsid w:val="1EC27FFB"/>
    <w:rsid w:val="1F747870"/>
    <w:rsid w:val="1F9A4AD4"/>
    <w:rsid w:val="1FC009DE"/>
    <w:rsid w:val="200C1F5C"/>
    <w:rsid w:val="201B7F11"/>
    <w:rsid w:val="203A1731"/>
    <w:rsid w:val="22230513"/>
    <w:rsid w:val="233D71A0"/>
    <w:rsid w:val="23A3664D"/>
    <w:rsid w:val="23AC6149"/>
    <w:rsid w:val="23C22053"/>
    <w:rsid w:val="25C15459"/>
    <w:rsid w:val="26330E4E"/>
    <w:rsid w:val="2690421C"/>
    <w:rsid w:val="26C76774"/>
    <w:rsid w:val="26D7660D"/>
    <w:rsid w:val="26E72CF4"/>
    <w:rsid w:val="277568B0"/>
    <w:rsid w:val="27A56CA7"/>
    <w:rsid w:val="28FC235B"/>
    <w:rsid w:val="295233F1"/>
    <w:rsid w:val="29F4614B"/>
    <w:rsid w:val="2AA247E1"/>
    <w:rsid w:val="2BE64745"/>
    <w:rsid w:val="2C6D6572"/>
    <w:rsid w:val="2D501761"/>
    <w:rsid w:val="2EB07849"/>
    <w:rsid w:val="2EFD2BA7"/>
    <w:rsid w:val="2FE140FD"/>
    <w:rsid w:val="30C608F0"/>
    <w:rsid w:val="31983456"/>
    <w:rsid w:val="31BE0AF5"/>
    <w:rsid w:val="32853E4F"/>
    <w:rsid w:val="337D5244"/>
    <w:rsid w:val="33E83C08"/>
    <w:rsid w:val="34CB7A66"/>
    <w:rsid w:val="354E072E"/>
    <w:rsid w:val="355546CD"/>
    <w:rsid w:val="357A671F"/>
    <w:rsid w:val="358D5B69"/>
    <w:rsid w:val="35FC1BEC"/>
    <w:rsid w:val="36D10AAA"/>
    <w:rsid w:val="37941808"/>
    <w:rsid w:val="39DC00F8"/>
    <w:rsid w:val="39FA4695"/>
    <w:rsid w:val="3A3D40D8"/>
    <w:rsid w:val="3BB24F58"/>
    <w:rsid w:val="3C6D55F2"/>
    <w:rsid w:val="3CB1259C"/>
    <w:rsid w:val="3F6727CC"/>
    <w:rsid w:val="41790595"/>
    <w:rsid w:val="41C162AF"/>
    <w:rsid w:val="427D616E"/>
    <w:rsid w:val="42E63A08"/>
    <w:rsid w:val="435357B1"/>
    <w:rsid w:val="444F55DD"/>
    <w:rsid w:val="44E84F44"/>
    <w:rsid w:val="45384B87"/>
    <w:rsid w:val="45E343BA"/>
    <w:rsid w:val="460F14C8"/>
    <w:rsid w:val="46733805"/>
    <w:rsid w:val="478E7DD7"/>
    <w:rsid w:val="489D65CF"/>
    <w:rsid w:val="4959148B"/>
    <w:rsid w:val="496D1EBB"/>
    <w:rsid w:val="4A3D6EAD"/>
    <w:rsid w:val="4A8C68AB"/>
    <w:rsid w:val="4ABB73AF"/>
    <w:rsid w:val="4AF40C8C"/>
    <w:rsid w:val="4B7133E1"/>
    <w:rsid w:val="4BE62CCB"/>
    <w:rsid w:val="4CE40C5A"/>
    <w:rsid w:val="4CFD651E"/>
    <w:rsid w:val="4D2821F3"/>
    <w:rsid w:val="4D753C6D"/>
    <w:rsid w:val="4E555EE6"/>
    <w:rsid w:val="4F016F2F"/>
    <w:rsid w:val="4F5731C1"/>
    <w:rsid w:val="4F606045"/>
    <w:rsid w:val="4FBC0F82"/>
    <w:rsid w:val="4FC93283"/>
    <w:rsid w:val="50C30B88"/>
    <w:rsid w:val="51CB7DA4"/>
    <w:rsid w:val="52694EC1"/>
    <w:rsid w:val="5382777D"/>
    <w:rsid w:val="54192DBF"/>
    <w:rsid w:val="54484523"/>
    <w:rsid w:val="546845AE"/>
    <w:rsid w:val="554E6744"/>
    <w:rsid w:val="55B654BC"/>
    <w:rsid w:val="56A52C89"/>
    <w:rsid w:val="57287E9C"/>
    <w:rsid w:val="57680A38"/>
    <w:rsid w:val="57C92429"/>
    <w:rsid w:val="588B6397"/>
    <w:rsid w:val="58905D21"/>
    <w:rsid w:val="58CF06A0"/>
    <w:rsid w:val="59A46291"/>
    <w:rsid w:val="59E57C75"/>
    <w:rsid w:val="5AF32D0E"/>
    <w:rsid w:val="5B7756EE"/>
    <w:rsid w:val="5BA62CCD"/>
    <w:rsid w:val="5CBA7F88"/>
    <w:rsid w:val="5D135B2F"/>
    <w:rsid w:val="5D5F77E0"/>
    <w:rsid w:val="5D8476CB"/>
    <w:rsid w:val="5E0D1295"/>
    <w:rsid w:val="5E7508E5"/>
    <w:rsid w:val="5EDF5A84"/>
    <w:rsid w:val="5FAF36A8"/>
    <w:rsid w:val="5FDC48E3"/>
    <w:rsid w:val="5FE315A4"/>
    <w:rsid w:val="6010769B"/>
    <w:rsid w:val="614E67D3"/>
    <w:rsid w:val="61971121"/>
    <w:rsid w:val="61E635CD"/>
    <w:rsid w:val="635D78BF"/>
    <w:rsid w:val="645F0041"/>
    <w:rsid w:val="64B17EC2"/>
    <w:rsid w:val="65271F32"/>
    <w:rsid w:val="65542F5D"/>
    <w:rsid w:val="65685D4E"/>
    <w:rsid w:val="66AB26EF"/>
    <w:rsid w:val="66B506E4"/>
    <w:rsid w:val="674F5770"/>
    <w:rsid w:val="6793565D"/>
    <w:rsid w:val="692769A5"/>
    <w:rsid w:val="692F21B3"/>
    <w:rsid w:val="6A222779"/>
    <w:rsid w:val="6BC60713"/>
    <w:rsid w:val="6BFD06E5"/>
    <w:rsid w:val="6C561F8A"/>
    <w:rsid w:val="6C7517D5"/>
    <w:rsid w:val="6CCD70C8"/>
    <w:rsid w:val="6DE679D7"/>
    <w:rsid w:val="6E783CA0"/>
    <w:rsid w:val="6EC244AF"/>
    <w:rsid w:val="6F9F604F"/>
    <w:rsid w:val="6FE82F51"/>
    <w:rsid w:val="6FFD045F"/>
    <w:rsid w:val="702D4E7B"/>
    <w:rsid w:val="70A65262"/>
    <w:rsid w:val="70F353BF"/>
    <w:rsid w:val="72FC384F"/>
    <w:rsid w:val="73A41F03"/>
    <w:rsid w:val="73BC23E0"/>
    <w:rsid w:val="74050413"/>
    <w:rsid w:val="751245D1"/>
    <w:rsid w:val="75444C4D"/>
    <w:rsid w:val="768C42EB"/>
    <w:rsid w:val="775F6F36"/>
    <w:rsid w:val="775F730A"/>
    <w:rsid w:val="782F44E1"/>
    <w:rsid w:val="79652BD2"/>
    <w:rsid w:val="79742119"/>
    <w:rsid w:val="79855AD0"/>
    <w:rsid w:val="7A985C80"/>
    <w:rsid w:val="7AC83D3B"/>
    <w:rsid w:val="7B205002"/>
    <w:rsid w:val="7B740D54"/>
    <w:rsid w:val="7C776EA4"/>
    <w:rsid w:val="7CA83501"/>
    <w:rsid w:val="7CEF376C"/>
    <w:rsid w:val="7CFC3CA2"/>
    <w:rsid w:val="7D6B6C05"/>
    <w:rsid w:val="7E3F2ED6"/>
    <w:rsid w:val="7E462FD2"/>
    <w:rsid w:val="7F34107C"/>
    <w:rsid w:val="7F37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customStyle="1" w:styleId="7">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9">
    <w:name w:val="font41"/>
    <w:basedOn w:val="5"/>
    <w:autoRedefine/>
    <w:qFormat/>
    <w:uiPriority w:val="0"/>
    <w:rPr>
      <w:rFonts w:ascii="宋体" w:hAnsi="宋体" w:eastAsia="宋体" w:cs="宋体"/>
      <w:color w:val="000000"/>
      <w:sz w:val="20"/>
      <w:szCs w:val="20"/>
      <w:u w:val="none"/>
    </w:rPr>
  </w:style>
  <w:style w:type="character" w:customStyle="1" w:styleId="10">
    <w:name w:val="font31"/>
    <w:basedOn w:val="5"/>
    <w:qFormat/>
    <w:uiPriority w:val="0"/>
    <w:rPr>
      <w:rFonts w:hint="eastAsia" w:ascii="仿宋" w:hAnsi="仿宋" w:eastAsia="仿宋" w:cs="仿宋"/>
      <w:color w:val="000000"/>
      <w:sz w:val="20"/>
      <w:szCs w:val="20"/>
      <w:u w:val="none"/>
    </w:rPr>
  </w:style>
  <w:style w:type="character" w:customStyle="1" w:styleId="11">
    <w:name w:val="font01"/>
    <w:basedOn w:val="5"/>
    <w:qFormat/>
    <w:uiPriority w:val="0"/>
    <w:rPr>
      <w:rFonts w:hint="eastAsia" w:ascii="宋体" w:hAnsi="宋体" w:eastAsia="宋体" w:cs="宋体"/>
      <w:color w:val="000000"/>
      <w:sz w:val="22"/>
      <w:szCs w:val="22"/>
      <w:u w:val="none"/>
    </w:rPr>
  </w:style>
  <w:style w:type="character" w:customStyle="1" w:styleId="12">
    <w:name w:val="font21"/>
    <w:basedOn w:val="5"/>
    <w:qFormat/>
    <w:uiPriority w:val="0"/>
    <w:rPr>
      <w:rFonts w:hint="eastAsia" w:ascii="宋体" w:hAnsi="宋体" w:eastAsia="宋体" w:cs="宋体"/>
      <w:b/>
      <w:bCs/>
      <w:color w:val="000000"/>
      <w:sz w:val="22"/>
      <w:szCs w:val="22"/>
      <w:u w:val="none"/>
    </w:rPr>
  </w:style>
  <w:style w:type="character" w:customStyle="1" w:styleId="13">
    <w:name w:val="font11"/>
    <w:basedOn w:val="5"/>
    <w:qFormat/>
    <w:uiPriority w:val="0"/>
    <w:rPr>
      <w:rFonts w:hint="eastAsia" w:ascii="宋体" w:hAnsi="宋体" w:eastAsia="宋体" w:cs="宋体"/>
      <w:b/>
      <w:bCs/>
      <w:color w:val="000000"/>
      <w:sz w:val="32"/>
      <w:szCs w:val="3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2221</Words>
  <Characters>2270</Characters>
  <Lines>0</Lines>
  <Paragraphs>0</Paragraphs>
  <TotalTime>1</TotalTime>
  <ScaleCrop>false</ScaleCrop>
  <LinksUpToDate>false</LinksUpToDate>
  <CharactersWithSpaces>2763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Administrator</cp:lastModifiedBy>
  <cp:lastPrinted>2025-05-08T08:55:00Z</cp:lastPrinted>
  <dcterms:modified xsi:type="dcterms:W3CDTF">2025-05-08T09:07:00Z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5E09A5B2DEB04DF791AEA4B8504B1CBF</vt:lpwstr>
  </property>
  <property fmtid="{D5CDD505-2E9C-101B-9397-08002B2CF9AE}" pid="4" name="KSOTemplateDocerSaveRecord">
    <vt:lpwstr>eyJoZGlkIjoiMjI0YTU1ODQ5MWMzOTIwNzI1ZDc4ZDZjNjc2YjBiNjcifQ==</vt:lpwstr>
  </property>
</Properties>
</file>