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F8C61">
      <w:pPr>
        <w:spacing w:line="560" w:lineRule="exact"/>
        <w:ind w:firstLine="1560" w:firstLineChars="300"/>
        <w:jc w:val="both"/>
        <w:rPr>
          <w:rFonts w:hint="eastAsia" w:ascii="宋体" w:hAnsi="宋体" w:cs="宋体"/>
          <w:sz w:val="52"/>
          <w:szCs w:val="52"/>
          <w:lang w:val="en-US" w:eastAsia="zh-CN"/>
        </w:rPr>
      </w:pPr>
    </w:p>
    <w:p w14:paraId="7E4B6A3C">
      <w:pPr>
        <w:spacing w:line="560" w:lineRule="exact"/>
        <w:ind w:firstLine="1560" w:firstLineChars="300"/>
        <w:jc w:val="both"/>
        <w:rPr>
          <w:rFonts w:hint="eastAsia" w:ascii="宋体" w:hAnsi="宋体" w:cs="宋体"/>
          <w:sz w:val="52"/>
          <w:szCs w:val="52"/>
          <w:lang w:val="en-US" w:eastAsia="zh-CN"/>
        </w:rPr>
      </w:pPr>
    </w:p>
    <w:p w14:paraId="57C43CAF">
      <w:pPr>
        <w:spacing w:line="560" w:lineRule="exact"/>
        <w:ind w:firstLine="1560" w:firstLineChars="300"/>
        <w:jc w:val="both"/>
        <w:rPr>
          <w:rFonts w:hint="eastAsia" w:ascii="宋体" w:hAnsi="宋体" w:cs="宋体"/>
          <w:sz w:val="52"/>
          <w:szCs w:val="52"/>
          <w:lang w:val="en-US" w:eastAsia="zh-CN"/>
        </w:rPr>
      </w:pPr>
    </w:p>
    <w:p w14:paraId="7F8B458D">
      <w:pPr>
        <w:spacing w:line="560" w:lineRule="exact"/>
        <w:ind w:firstLine="1560" w:firstLineChars="300"/>
        <w:jc w:val="both"/>
        <w:rPr>
          <w:rFonts w:hint="eastAsia" w:ascii="宋体" w:hAnsi="宋体" w:cs="宋体"/>
          <w:sz w:val="52"/>
          <w:szCs w:val="52"/>
          <w:lang w:val="en-US" w:eastAsia="zh-CN"/>
        </w:rPr>
      </w:pPr>
    </w:p>
    <w:p w14:paraId="50F6B76E">
      <w:pPr>
        <w:spacing w:line="560" w:lineRule="exact"/>
        <w:ind w:firstLine="1560" w:firstLineChars="300"/>
        <w:jc w:val="both"/>
        <w:rPr>
          <w:rFonts w:hint="eastAsia" w:ascii="宋体" w:hAnsi="宋体" w:cs="宋体"/>
          <w:sz w:val="52"/>
          <w:szCs w:val="52"/>
          <w:lang w:val="en-US" w:eastAsia="zh-CN"/>
        </w:rPr>
      </w:pPr>
    </w:p>
    <w:p w14:paraId="04BEC6E2">
      <w:pPr>
        <w:spacing w:line="560" w:lineRule="exact"/>
        <w:ind w:firstLine="1560" w:firstLineChars="300"/>
        <w:jc w:val="both"/>
        <w:rPr>
          <w:rFonts w:hint="eastAsia" w:ascii="宋体" w:hAnsi="宋体" w:cs="宋体"/>
          <w:sz w:val="52"/>
          <w:szCs w:val="52"/>
          <w:lang w:val="en-US" w:eastAsia="zh-CN"/>
        </w:rPr>
      </w:pPr>
    </w:p>
    <w:p w14:paraId="2E7A9205">
      <w:pPr>
        <w:spacing w:line="560" w:lineRule="exact"/>
        <w:ind w:firstLine="1560" w:firstLineChars="300"/>
        <w:jc w:val="both"/>
        <w:rPr>
          <w:rFonts w:hint="eastAsia" w:ascii="宋体" w:hAnsi="宋体" w:cs="宋体"/>
          <w:sz w:val="52"/>
          <w:szCs w:val="52"/>
          <w:lang w:val="en-US" w:eastAsia="zh-CN"/>
        </w:rPr>
      </w:pPr>
    </w:p>
    <w:p w14:paraId="3A810E2C">
      <w:pPr>
        <w:spacing w:line="560" w:lineRule="exact"/>
        <w:ind w:firstLine="1560" w:firstLineChars="300"/>
        <w:jc w:val="both"/>
        <w:rPr>
          <w:rFonts w:hint="eastAsia" w:ascii="宋体" w:hAnsi="宋体" w:cs="宋体"/>
          <w:sz w:val="52"/>
          <w:szCs w:val="52"/>
          <w:lang w:val="en-US" w:eastAsia="zh-CN"/>
        </w:rPr>
      </w:pPr>
    </w:p>
    <w:p w14:paraId="67EA3B54">
      <w:pPr>
        <w:spacing w:line="560" w:lineRule="exact"/>
        <w:ind w:firstLine="1560" w:firstLineChars="300"/>
        <w:jc w:val="both"/>
        <w:rPr>
          <w:rFonts w:hint="eastAsia" w:ascii="宋体" w:hAnsi="宋体" w:cs="宋体"/>
          <w:sz w:val="52"/>
          <w:szCs w:val="52"/>
          <w:lang w:val="en-US" w:eastAsia="zh-CN"/>
        </w:rPr>
      </w:pPr>
    </w:p>
    <w:p w14:paraId="71A337B2">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349EA21F">
      <w:pPr>
        <w:spacing w:line="560" w:lineRule="exact"/>
        <w:ind w:firstLine="2600" w:firstLineChars="500"/>
        <w:rPr>
          <w:rFonts w:hint="eastAsia" w:ascii="宋体" w:hAnsi="宋体" w:cs="宋体"/>
          <w:sz w:val="52"/>
          <w:szCs w:val="52"/>
          <w:lang w:val="en-US" w:eastAsia="zh-CN"/>
        </w:rPr>
      </w:pPr>
    </w:p>
    <w:p w14:paraId="1251E93E">
      <w:pPr>
        <w:spacing w:line="560" w:lineRule="exact"/>
        <w:ind w:firstLine="2600" w:firstLineChars="500"/>
        <w:rPr>
          <w:rFonts w:hint="eastAsia" w:ascii="宋体" w:hAnsi="宋体" w:cs="宋体"/>
          <w:sz w:val="52"/>
          <w:szCs w:val="52"/>
          <w:lang w:val="en-US" w:eastAsia="zh-CN"/>
        </w:rPr>
      </w:pPr>
    </w:p>
    <w:p w14:paraId="47924F27">
      <w:pPr>
        <w:spacing w:line="560" w:lineRule="exact"/>
        <w:ind w:firstLine="2600" w:firstLineChars="500"/>
        <w:rPr>
          <w:rFonts w:hint="eastAsia" w:ascii="宋体" w:hAnsi="宋体" w:cs="宋体"/>
          <w:sz w:val="52"/>
          <w:szCs w:val="52"/>
          <w:lang w:val="en-US" w:eastAsia="zh-CN"/>
        </w:rPr>
      </w:pPr>
    </w:p>
    <w:p w14:paraId="34771F94">
      <w:pPr>
        <w:spacing w:line="560" w:lineRule="exact"/>
        <w:ind w:firstLine="2600" w:firstLineChars="500"/>
        <w:rPr>
          <w:rFonts w:hint="eastAsia" w:ascii="宋体" w:hAnsi="宋体" w:cs="宋体"/>
          <w:sz w:val="52"/>
          <w:szCs w:val="52"/>
          <w:lang w:val="en-US" w:eastAsia="zh-CN"/>
        </w:rPr>
      </w:pPr>
    </w:p>
    <w:p w14:paraId="50FED468">
      <w:pPr>
        <w:spacing w:line="560" w:lineRule="exact"/>
        <w:ind w:firstLine="2600" w:firstLineChars="500"/>
        <w:rPr>
          <w:rFonts w:hint="eastAsia" w:ascii="宋体" w:hAnsi="宋体" w:cs="宋体"/>
          <w:sz w:val="52"/>
          <w:szCs w:val="52"/>
          <w:lang w:val="en-US" w:eastAsia="zh-CN"/>
        </w:rPr>
      </w:pPr>
    </w:p>
    <w:p w14:paraId="04C2FFE8">
      <w:pPr>
        <w:spacing w:line="560" w:lineRule="exact"/>
        <w:ind w:firstLine="2600" w:firstLineChars="500"/>
        <w:rPr>
          <w:rFonts w:hint="eastAsia" w:ascii="宋体" w:hAnsi="宋体" w:cs="宋体"/>
          <w:sz w:val="52"/>
          <w:szCs w:val="52"/>
          <w:lang w:val="en-US" w:eastAsia="zh-CN"/>
        </w:rPr>
      </w:pPr>
    </w:p>
    <w:p w14:paraId="36E4DC02">
      <w:pPr>
        <w:spacing w:line="560" w:lineRule="exact"/>
        <w:ind w:firstLine="2600" w:firstLineChars="500"/>
        <w:rPr>
          <w:rFonts w:hint="eastAsia" w:ascii="宋体" w:hAnsi="宋体" w:cs="宋体"/>
          <w:sz w:val="52"/>
          <w:szCs w:val="52"/>
          <w:lang w:val="en-US" w:eastAsia="zh-CN"/>
        </w:rPr>
      </w:pPr>
    </w:p>
    <w:p w14:paraId="716FFADF">
      <w:pPr>
        <w:spacing w:line="560" w:lineRule="exact"/>
        <w:ind w:firstLine="2600" w:firstLineChars="500"/>
        <w:rPr>
          <w:rFonts w:hint="eastAsia" w:ascii="宋体" w:hAnsi="宋体" w:cs="宋体"/>
          <w:sz w:val="52"/>
          <w:szCs w:val="52"/>
          <w:lang w:val="en-US" w:eastAsia="zh-CN"/>
        </w:rPr>
      </w:pPr>
    </w:p>
    <w:p w14:paraId="218562F0">
      <w:pPr>
        <w:spacing w:line="560" w:lineRule="exact"/>
        <w:ind w:firstLine="2600" w:firstLineChars="500"/>
        <w:rPr>
          <w:rFonts w:hint="eastAsia" w:ascii="宋体" w:hAnsi="宋体" w:cs="宋体"/>
          <w:sz w:val="52"/>
          <w:szCs w:val="52"/>
          <w:lang w:val="en-US" w:eastAsia="zh-CN"/>
        </w:rPr>
      </w:pPr>
    </w:p>
    <w:p w14:paraId="3BA711E6">
      <w:pPr>
        <w:spacing w:line="560" w:lineRule="exact"/>
        <w:ind w:firstLine="2600" w:firstLineChars="500"/>
        <w:rPr>
          <w:rFonts w:hint="eastAsia" w:ascii="宋体" w:hAnsi="宋体" w:cs="宋体"/>
          <w:sz w:val="52"/>
          <w:szCs w:val="52"/>
          <w:lang w:val="en-US" w:eastAsia="zh-CN"/>
        </w:rPr>
      </w:pPr>
    </w:p>
    <w:p w14:paraId="5628DB58">
      <w:pPr>
        <w:spacing w:line="560" w:lineRule="exact"/>
        <w:ind w:firstLine="2600" w:firstLineChars="500"/>
        <w:rPr>
          <w:rFonts w:hint="eastAsia" w:ascii="宋体" w:hAnsi="宋体" w:cs="宋体"/>
          <w:sz w:val="52"/>
          <w:szCs w:val="52"/>
          <w:lang w:val="en-US" w:eastAsia="zh-CN"/>
        </w:rPr>
      </w:pPr>
    </w:p>
    <w:p w14:paraId="5424B92E">
      <w:pPr>
        <w:spacing w:line="560" w:lineRule="exact"/>
        <w:ind w:firstLine="2600" w:firstLineChars="500"/>
        <w:rPr>
          <w:rFonts w:hint="eastAsia" w:ascii="宋体" w:hAnsi="宋体" w:cs="宋体"/>
          <w:sz w:val="52"/>
          <w:szCs w:val="52"/>
          <w:lang w:val="en-US" w:eastAsia="zh-CN"/>
        </w:rPr>
      </w:pPr>
    </w:p>
    <w:p w14:paraId="47ED6BA3">
      <w:pPr>
        <w:spacing w:line="560" w:lineRule="exact"/>
        <w:ind w:firstLine="2600" w:firstLineChars="500"/>
        <w:rPr>
          <w:rFonts w:hint="eastAsia" w:ascii="宋体" w:hAnsi="宋体" w:cs="宋体"/>
          <w:sz w:val="52"/>
          <w:szCs w:val="52"/>
          <w:lang w:val="en-US" w:eastAsia="zh-CN"/>
        </w:rPr>
      </w:pPr>
    </w:p>
    <w:p w14:paraId="1843A010">
      <w:pPr>
        <w:spacing w:line="560" w:lineRule="exact"/>
        <w:ind w:firstLine="2600" w:firstLineChars="500"/>
        <w:rPr>
          <w:rFonts w:hint="eastAsia" w:ascii="宋体" w:hAnsi="宋体" w:cs="宋体"/>
          <w:sz w:val="52"/>
          <w:szCs w:val="52"/>
          <w:lang w:val="en-US" w:eastAsia="zh-CN"/>
        </w:rPr>
      </w:pPr>
    </w:p>
    <w:p w14:paraId="1DAD7930">
      <w:pPr>
        <w:spacing w:line="560" w:lineRule="exact"/>
        <w:ind w:firstLine="2600" w:firstLineChars="500"/>
        <w:rPr>
          <w:rFonts w:hint="eastAsia" w:ascii="宋体" w:hAnsi="宋体" w:cs="宋体"/>
          <w:sz w:val="52"/>
          <w:szCs w:val="52"/>
          <w:lang w:val="en-US" w:eastAsia="zh-CN"/>
        </w:rPr>
      </w:pPr>
    </w:p>
    <w:p w14:paraId="312E01BD">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721A9883">
      <w:pPr>
        <w:jc w:val="center"/>
        <w:rPr>
          <w:rFonts w:ascii="仿宋" w:hAnsi="仿宋" w:eastAsia="仿宋" w:cs="宋体"/>
        </w:rPr>
      </w:pPr>
    </w:p>
    <w:p w14:paraId="419115F6">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0BF8E937">
      <w:pPr>
        <w:pStyle w:val="7"/>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元的服务总价（其中所含税率</w:t>
      </w:r>
      <w:r>
        <w:rPr>
          <w:rFonts w:hint="eastAsia" w:ascii="仿宋" w:hAnsi="仿宋" w:eastAsia="仿宋" w:cs="宋体"/>
          <w:sz w:val="28"/>
          <w:szCs w:val="28"/>
          <w:u w:val="single" w:color="auto"/>
          <w:lang w:val="en-US" w:eastAsia="zh-CN"/>
        </w:rPr>
        <w:t xml:space="preserve">   （3</w:t>
      </w:r>
      <w:r>
        <w:rPr>
          <w:rFonts w:hint="eastAsia" w:ascii="仿宋" w:hAnsi="仿宋" w:eastAsia="仿宋" w:cs="宋体"/>
          <w:sz w:val="28"/>
          <w:szCs w:val="28"/>
          <w:u w:val="none" w:color="auto"/>
          <w:lang w:val="en-US" w:eastAsia="zh-CN"/>
        </w:rPr>
        <w:t>%或9%），</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），按招标文件约定向贵方实施和完成上述项目全部内容提供劳务。</w:t>
      </w:r>
    </w:p>
    <w:p w14:paraId="05C34599">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368A8736">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67ACEFA8">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在接到招标人书面进场通知起，按要求及时提供劳务、技术人员，服从管理，直至项目竣工</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14:paraId="65C1DB10">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584186C3">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4661133B">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5EE6F22F">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（3）请用电脑打印，手写无效。</w:t>
      </w:r>
    </w:p>
    <w:p w14:paraId="07C86E4A">
      <w:pPr>
        <w:spacing w:line="660" w:lineRule="exact"/>
        <w:ind w:firstLine="2800" w:firstLineChars="1000"/>
        <w:rPr>
          <w:rFonts w:hint="eastAsia" w:ascii="仿宋" w:hAnsi="仿宋" w:eastAsia="仿宋" w:cs="Arial Unicode MS"/>
          <w:sz w:val="28"/>
          <w:szCs w:val="28"/>
        </w:rPr>
      </w:pPr>
    </w:p>
    <w:p w14:paraId="5B450E94">
      <w:pPr>
        <w:spacing w:line="660" w:lineRule="exact"/>
        <w:ind w:firstLine="2800" w:firstLineChars="1000"/>
        <w:rPr>
          <w:rFonts w:hint="eastAsia" w:ascii="仿宋" w:hAnsi="仿宋" w:eastAsia="仿宋" w:cs="宋体"/>
          <w:sz w:val="28"/>
          <w:szCs w:val="28"/>
          <w:lang w:val="en-US" w:eastAsia="zh-CN"/>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167CA595">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0BEDAFB5">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4F8E3A21">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545F36C7">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0165E62F">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A7D0A1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1FA0570E">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5E494C3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30E160DB">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5DD579C1">
      <w:pPr>
        <w:spacing w:line="480" w:lineRule="auto"/>
        <w:rPr>
          <w:rFonts w:hint="eastAsia" w:ascii="仿宋" w:hAnsi="仿宋" w:eastAsia="仿宋" w:cs="仿宋"/>
          <w:color w:val="000000"/>
          <w:kern w:val="0"/>
          <w:sz w:val="28"/>
          <w:szCs w:val="28"/>
          <w:lang w:val="en-US" w:eastAsia="zh-CN" w:bidi="ar"/>
        </w:rPr>
      </w:pPr>
      <w:r>
        <w:rPr>
          <w:rFonts w:hint="eastAsia" w:ascii="仿宋" w:hAnsi="仿宋" w:eastAsia="仿宋" w:cs="Arial Unicode MS"/>
          <w:sz w:val="28"/>
          <w:szCs w:val="28"/>
          <w:lang w:val="en-US" w:eastAsia="zh-CN"/>
        </w:rPr>
        <w:t>请用电脑打印，手写无效。</w:t>
      </w:r>
    </w:p>
    <w:p w14:paraId="2AFA507E">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29B944E1">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3A139333">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D0C7E53">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231B7A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8406B4A">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43876447">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21529CC3">
      <w:pPr>
        <w:spacing w:line="560" w:lineRule="exact"/>
        <w:ind w:firstLine="2600" w:firstLineChars="500"/>
        <w:rPr>
          <w:rFonts w:hint="eastAsia" w:ascii="宋体" w:hAnsi="宋体" w:cs="宋体"/>
          <w:sz w:val="52"/>
          <w:szCs w:val="52"/>
          <w:lang w:val="en-US" w:eastAsia="zh-CN"/>
        </w:rPr>
      </w:pPr>
    </w:p>
    <w:p w14:paraId="7F859125">
      <w:pPr>
        <w:spacing w:line="560" w:lineRule="exact"/>
        <w:ind w:firstLine="2600" w:firstLineChars="500"/>
        <w:rPr>
          <w:rFonts w:hint="eastAsia" w:ascii="宋体" w:hAnsi="宋体" w:cs="宋体"/>
          <w:sz w:val="52"/>
          <w:szCs w:val="52"/>
          <w:lang w:val="en-US" w:eastAsia="zh-CN"/>
        </w:rPr>
      </w:pPr>
    </w:p>
    <w:p w14:paraId="2C4741AE">
      <w:pPr>
        <w:spacing w:line="560" w:lineRule="exact"/>
        <w:ind w:firstLine="2600" w:firstLineChars="500"/>
        <w:rPr>
          <w:rFonts w:hint="eastAsia" w:ascii="宋体" w:hAnsi="宋体" w:cs="宋体"/>
          <w:sz w:val="52"/>
          <w:szCs w:val="52"/>
          <w:lang w:val="en-US" w:eastAsia="zh-CN"/>
        </w:rPr>
      </w:pPr>
    </w:p>
    <w:p w14:paraId="51AD72F9">
      <w:pPr>
        <w:spacing w:line="560" w:lineRule="exact"/>
        <w:ind w:firstLine="2600" w:firstLineChars="500"/>
        <w:rPr>
          <w:rFonts w:hint="eastAsia" w:ascii="宋体" w:hAnsi="宋体" w:cs="宋体"/>
          <w:sz w:val="52"/>
          <w:szCs w:val="52"/>
          <w:lang w:val="en-US" w:eastAsia="zh-CN"/>
        </w:rPr>
      </w:pPr>
    </w:p>
    <w:p w14:paraId="30C517A3">
      <w:pPr>
        <w:spacing w:line="560" w:lineRule="exact"/>
        <w:ind w:firstLine="2600" w:firstLineChars="500"/>
        <w:rPr>
          <w:rFonts w:hint="eastAsia" w:ascii="宋体" w:hAnsi="宋体" w:cs="宋体"/>
          <w:sz w:val="52"/>
          <w:szCs w:val="52"/>
          <w:lang w:val="en-US" w:eastAsia="zh-CN"/>
        </w:rPr>
      </w:pPr>
    </w:p>
    <w:p w14:paraId="71984337">
      <w:pPr>
        <w:spacing w:line="560" w:lineRule="exact"/>
        <w:ind w:firstLine="2600" w:firstLineChars="500"/>
        <w:rPr>
          <w:rFonts w:hint="eastAsia" w:ascii="宋体" w:hAnsi="宋体" w:cs="宋体"/>
          <w:sz w:val="52"/>
          <w:szCs w:val="52"/>
          <w:lang w:val="en-US" w:eastAsia="zh-CN"/>
        </w:rPr>
      </w:pPr>
    </w:p>
    <w:p w14:paraId="3D751954">
      <w:pPr>
        <w:spacing w:line="560" w:lineRule="exact"/>
        <w:ind w:firstLine="2600" w:firstLineChars="500"/>
        <w:rPr>
          <w:rFonts w:hint="eastAsia" w:ascii="宋体" w:hAnsi="宋体" w:cs="宋体"/>
          <w:sz w:val="52"/>
          <w:szCs w:val="52"/>
          <w:lang w:val="en-US" w:eastAsia="zh-CN"/>
        </w:rPr>
      </w:pPr>
    </w:p>
    <w:p w14:paraId="5E1FD660">
      <w:pPr>
        <w:spacing w:line="560" w:lineRule="exact"/>
        <w:ind w:firstLine="2600" w:firstLineChars="500"/>
        <w:rPr>
          <w:rFonts w:hint="eastAsia" w:ascii="宋体" w:hAnsi="宋体" w:cs="宋体"/>
          <w:sz w:val="52"/>
          <w:szCs w:val="52"/>
          <w:lang w:val="en-US" w:eastAsia="zh-CN"/>
        </w:rPr>
      </w:pPr>
    </w:p>
    <w:p w14:paraId="7B76F747">
      <w:pPr>
        <w:spacing w:line="560" w:lineRule="exact"/>
        <w:ind w:firstLine="2600" w:firstLineChars="500"/>
        <w:rPr>
          <w:rFonts w:hint="eastAsia" w:ascii="宋体" w:hAnsi="宋体" w:cs="宋体"/>
          <w:sz w:val="52"/>
          <w:szCs w:val="52"/>
          <w:lang w:val="en-US" w:eastAsia="zh-CN"/>
        </w:rPr>
      </w:pPr>
    </w:p>
    <w:p w14:paraId="6AE88EC2">
      <w:pPr>
        <w:spacing w:line="560" w:lineRule="exact"/>
        <w:ind w:firstLine="2600" w:firstLineChars="500"/>
        <w:rPr>
          <w:rFonts w:hint="eastAsia" w:ascii="宋体" w:hAnsi="宋体" w:cs="宋体"/>
          <w:sz w:val="52"/>
          <w:szCs w:val="52"/>
          <w:lang w:val="en-US" w:eastAsia="zh-CN"/>
        </w:rPr>
      </w:pPr>
    </w:p>
    <w:p w14:paraId="6CF84E06">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0FE89DB9">
      <w:pPr>
        <w:keepNext w:val="0"/>
        <w:keepLines w:val="0"/>
        <w:widowControl/>
        <w:suppressLineNumbers w:val="0"/>
        <w:jc w:val="center"/>
        <w:rPr>
          <w:rFonts w:ascii="黑体" w:hAnsi="宋体" w:eastAsia="黑体" w:cs="黑体"/>
          <w:color w:val="000000"/>
          <w:kern w:val="0"/>
          <w:sz w:val="44"/>
          <w:szCs w:val="44"/>
          <w:lang w:val="en-US" w:eastAsia="zh-CN" w:bidi="ar"/>
        </w:rPr>
      </w:pPr>
    </w:p>
    <w:p w14:paraId="13AB6B99">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4D630B90">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5F7476DB">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1F3BD34B">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代理人无转委托权。</w:t>
      </w:r>
    </w:p>
    <w:p w14:paraId="13F1BE92">
      <w:pPr>
        <w:spacing w:line="480" w:lineRule="auto"/>
        <w:ind w:firstLine="560"/>
        <w:rPr>
          <w:rFonts w:hint="eastAsia" w:ascii="仿宋" w:hAnsi="仿宋" w:eastAsia="仿宋" w:cs="仿宋"/>
          <w:sz w:val="28"/>
          <w:szCs w:val="28"/>
        </w:rPr>
      </w:pPr>
      <w:r>
        <w:rPr>
          <w:rFonts w:hint="eastAsia" w:ascii="仿宋" w:hAnsi="仿宋" w:eastAsia="仿宋" w:cs="Arial Unicode MS"/>
          <w:sz w:val="28"/>
          <w:szCs w:val="28"/>
          <w:lang w:val="en-US" w:eastAsia="zh-CN"/>
        </w:rPr>
        <w:t>请用电脑打印，手写无效。</w:t>
      </w:r>
      <w:r>
        <w:rPr>
          <w:rFonts w:hint="eastAsia" w:ascii="仿宋" w:hAnsi="仿宋" w:eastAsia="仿宋" w:cs="仿宋"/>
          <w:color w:val="000000"/>
          <w:kern w:val="0"/>
          <w:sz w:val="28"/>
          <w:szCs w:val="28"/>
          <w:lang w:val="en-US" w:eastAsia="zh-CN" w:bidi="ar"/>
        </w:rPr>
        <w:t xml:space="preserve"> </w:t>
      </w:r>
    </w:p>
    <w:p w14:paraId="6919F9DB">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3D302DA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00AFDA02">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9ACA83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F95C881">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017D7DB9">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0AEBA6F6">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47639822">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423F1CDA">
      <w:pPr>
        <w:spacing w:line="560" w:lineRule="exact"/>
        <w:ind w:firstLine="1400" w:firstLineChars="500"/>
        <w:rPr>
          <w:rFonts w:hint="eastAsia" w:ascii="宋体" w:hAnsi="宋体" w:cs="宋体"/>
          <w:sz w:val="28"/>
          <w:szCs w:val="28"/>
          <w:lang w:val="en-US" w:eastAsia="zh-CN"/>
        </w:rPr>
      </w:pPr>
    </w:p>
    <w:p w14:paraId="382BBD6E">
      <w:pPr>
        <w:spacing w:line="560" w:lineRule="exact"/>
        <w:ind w:firstLine="2600" w:firstLineChars="500"/>
        <w:rPr>
          <w:rFonts w:hint="eastAsia" w:ascii="宋体" w:hAnsi="宋体" w:cs="宋体"/>
          <w:sz w:val="52"/>
          <w:szCs w:val="52"/>
          <w:lang w:val="en-US" w:eastAsia="zh-CN"/>
        </w:rPr>
      </w:pPr>
    </w:p>
    <w:p w14:paraId="05D1226C">
      <w:pPr>
        <w:spacing w:line="560" w:lineRule="exact"/>
        <w:ind w:firstLine="2600" w:firstLineChars="500"/>
        <w:rPr>
          <w:rFonts w:hint="eastAsia" w:ascii="宋体" w:hAnsi="宋体" w:cs="宋体"/>
          <w:sz w:val="52"/>
          <w:szCs w:val="52"/>
          <w:lang w:val="en-US" w:eastAsia="zh-CN"/>
        </w:rPr>
      </w:pPr>
    </w:p>
    <w:p w14:paraId="29C93CE3">
      <w:pPr>
        <w:spacing w:line="560" w:lineRule="exact"/>
        <w:ind w:firstLine="2600" w:firstLineChars="500"/>
        <w:rPr>
          <w:rFonts w:hint="eastAsia" w:ascii="宋体" w:hAnsi="宋体" w:cs="宋体"/>
          <w:sz w:val="52"/>
          <w:szCs w:val="52"/>
          <w:lang w:val="en-US" w:eastAsia="zh-CN"/>
        </w:rPr>
      </w:pPr>
    </w:p>
    <w:p w14:paraId="643DBA2D">
      <w:pPr>
        <w:spacing w:line="560" w:lineRule="exact"/>
        <w:ind w:firstLine="2600" w:firstLineChars="500"/>
        <w:rPr>
          <w:rFonts w:hint="eastAsia" w:ascii="宋体" w:hAnsi="宋体" w:cs="宋体"/>
          <w:sz w:val="52"/>
          <w:szCs w:val="52"/>
          <w:lang w:val="en-US" w:eastAsia="zh-CN"/>
        </w:rPr>
      </w:pPr>
    </w:p>
    <w:p w14:paraId="37DBF3CC">
      <w:pPr>
        <w:spacing w:line="560" w:lineRule="exact"/>
        <w:ind w:firstLine="2600" w:firstLineChars="500"/>
        <w:rPr>
          <w:rFonts w:hint="eastAsia" w:ascii="宋体" w:hAnsi="宋体" w:cs="宋体"/>
          <w:sz w:val="52"/>
          <w:szCs w:val="52"/>
          <w:lang w:val="en-US" w:eastAsia="zh-CN"/>
        </w:rPr>
      </w:pPr>
    </w:p>
    <w:p w14:paraId="7CF67CC3">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758CC2BE">
      <w:pPr>
        <w:rPr>
          <w:rFonts w:hint="eastAsia"/>
          <w:b w:val="0"/>
          <w:bCs/>
          <w:sz w:val="44"/>
          <w:szCs w:val="44"/>
          <w:lang w:eastAsia="zh-CN"/>
        </w:rPr>
      </w:pPr>
    </w:p>
    <w:p w14:paraId="68F45F51">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1D1DC767">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7A866D7B">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743E9B6B">
      <w:pPr>
        <w:ind w:firstLine="600"/>
        <w:rPr>
          <w:rFonts w:hint="eastAsia" w:ascii="仿宋" w:hAnsi="仿宋" w:eastAsia="仿宋" w:cs="仿宋"/>
          <w:b w:val="0"/>
          <w:bCs/>
          <w:sz w:val="28"/>
          <w:szCs w:val="28"/>
          <w:lang w:val="en-US" w:eastAsia="zh-CN"/>
        </w:rPr>
      </w:pPr>
    </w:p>
    <w:p w14:paraId="65FE8CE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631DF09A">
      <w:pPr>
        <w:ind w:firstLine="1960" w:firstLineChars="700"/>
        <w:rPr>
          <w:rFonts w:hint="eastAsia" w:ascii="仿宋" w:hAnsi="仿宋" w:eastAsia="仿宋" w:cs="仿宋"/>
          <w:b w:val="0"/>
          <w:bCs/>
          <w:sz w:val="28"/>
          <w:szCs w:val="28"/>
          <w:lang w:val="en-US" w:eastAsia="zh-CN"/>
        </w:rPr>
      </w:pPr>
    </w:p>
    <w:p w14:paraId="50DB4BC3">
      <w:pPr>
        <w:ind w:firstLine="1960" w:firstLineChars="700"/>
        <w:rPr>
          <w:rFonts w:hint="eastAsia" w:ascii="仿宋" w:hAnsi="仿宋" w:eastAsia="仿宋" w:cs="仿宋"/>
          <w:b w:val="0"/>
          <w:bCs/>
          <w:sz w:val="28"/>
          <w:szCs w:val="28"/>
          <w:lang w:val="en-US" w:eastAsia="zh-CN"/>
        </w:rPr>
      </w:pPr>
    </w:p>
    <w:p w14:paraId="544E7835">
      <w:pPr>
        <w:ind w:firstLine="1960" w:firstLineChars="700"/>
        <w:rPr>
          <w:rFonts w:hint="eastAsia" w:ascii="仿宋" w:hAnsi="仿宋" w:eastAsia="仿宋" w:cs="仿宋"/>
          <w:b w:val="0"/>
          <w:bCs/>
          <w:sz w:val="28"/>
          <w:szCs w:val="28"/>
          <w:lang w:val="en-US" w:eastAsia="zh-CN"/>
        </w:rPr>
      </w:pPr>
    </w:p>
    <w:p w14:paraId="03BEA180">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4FAB0B25">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51BD8488">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6EC251C2">
      <w:pPr>
        <w:spacing w:line="560" w:lineRule="exact"/>
        <w:rPr>
          <w:rFonts w:hint="eastAsia" w:ascii="宋体" w:hAnsi="宋体" w:cs="宋体"/>
          <w:sz w:val="52"/>
          <w:szCs w:val="52"/>
          <w:lang w:val="en-US" w:eastAsia="zh-CN"/>
        </w:rPr>
      </w:pPr>
    </w:p>
    <w:p w14:paraId="504B3F35">
      <w:pPr>
        <w:spacing w:line="560" w:lineRule="exact"/>
        <w:ind w:firstLine="2600" w:firstLineChars="500"/>
        <w:rPr>
          <w:rFonts w:hint="eastAsia" w:ascii="宋体" w:hAnsi="宋体" w:cs="宋体"/>
          <w:sz w:val="52"/>
          <w:szCs w:val="52"/>
          <w:lang w:val="en-US" w:eastAsia="zh-CN"/>
        </w:rPr>
      </w:pPr>
    </w:p>
    <w:p w14:paraId="6891D76D">
      <w:pPr>
        <w:spacing w:line="560" w:lineRule="exact"/>
        <w:rPr>
          <w:rFonts w:hint="eastAsia" w:ascii="宋体" w:hAnsi="宋体" w:cs="宋体"/>
          <w:sz w:val="52"/>
          <w:szCs w:val="52"/>
          <w:lang w:val="en-US" w:eastAsia="zh-CN"/>
        </w:rPr>
      </w:pPr>
    </w:p>
    <w:p w14:paraId="7174C63B">
      <w:pPr>
        <w:spacing w:line="560" w:lineRule="exact"/>
        <w:ind w:firstLine="803" w:firstLineChars="200"/>
        <w:jc w:val="center"/>
        <w:rPr>
          <w:rFonts w:hint="eastAsia" w:ascii="仿宋" w:hAnsi="仿宋" w:eastAsia="仿宋" w:cs="仿宋"/>
          <w:b/>
          <w:bCs/>
          <w:sz w:val="40"/>
          <w:szCs w:val="40"/>
          <w:lang w:val="en-US" w:eastAsia="zh-CN"/>
        </w:rPr>
      </w:pPr>
      <w:r>
        <w:rPr>
          <w:rFonts w:hint="eastAsia" w:ascii="仿宋" w:hAnsi="仿宋" w:eastAsia="仿宋" w:cs="仿宋"/>
          <w:b/>
          <w:bCs/>
          <w:sz w:val="40"/>
          <w:szCs w:val="40"/>
          <w:lang w:val="en-US" w:eastAsia="zh-CN"/>
        </w:rPr>
        <w:t xml:space="preserve">1.5 </w:t>
      </w:r>
      <w:r>
        <w:rPr>
          <w:rFonts w:hint="eastAsia" w:ascii="仿宋" w:hAnsi="仿宋" w:eastAsia="仿宋" w:cs="仿宋"/>
          <w:b/>
          <w:bCs/>
          <w:color w:val="000000" w:themeColor="text1"/>
          <w:sz w:val="44"/>
          <w:szCs w:val="44"/>
          <w:lang w:val="en-US" w:eastAsia="zh-CN"/>
          <w14:textFill>
            <w14:solidFill>
              <w14:schemeClr w14:val="tx1"/>
            </w14:solidFill>
          </w14:textFill>
        </w:rPr>
        <w:t>淮安超逸园林草坪基地铲运草坪劳务</w:t>
      </w:r>
      <w:r>
        <w:rPr>
          <w:rFonts w:hint="eastAsia" w:ascii="仿宋" w:hAnsi="仿宋" w:eastAsia="仿宋" w:cs="仿宋"/>
          <w:b/>
          <w:bCs/>
          <w:sz w:val="40"/>
          <w:szCs w:val="40"/>
          <w:lang w:val="en-US" w:eastAsia="zh-CN"/>
        </w:rPr>
        <w:t>报价单</w:t>
      </w:r>
    </w:p>
    <w:p w14:paraId="71DB0F6C">
      <w:pPr>
        <w:numPr>
          <w:ilvl w:val="0"/>
          <w:numId w:val="0"/>
        </w:numPr>
        <w:rPr>
          <w:rFonts w:hint="eastAsia" w:ascii="仿宋" w:hAnsi="仿宋" w:eastAsia="仿宋" w:cs="仿宋"/>
          <w:sz w:val="24"/>
          <w:szCs w:val="24"/>
          <w:u w:val="none"/>
          <w:lang w:val="en-US" w:eastAsia="zh-CN"/>
        </w:rPr>
      </w:pP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325"/>
        <w:gridCol w:w="1756"/>
        <w:gridCol w:w="658"/>
        <w:gridCol w:w="928"/>
        <w:gridCol w:w="715"/>
        <w:gridCol w:w="716"/>
        <w:gridCol w:w="1673"/>
      </w:tblGrid>
      <w:tr w14:paraId="3C468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55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6A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DB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项目特征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F0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A0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35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投标报价（</w:t>
            </w:r>
            <w:r>
              <w:rPr>
                <w:rFonts w:hint="eastAsia" w:ascii="宋体" w:hAnsi="宋体"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税率）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CE4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投标报价（9</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税率）</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F9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合计（元）</w:t>
            </w:r>
          </w:p>
        </w:tc>
      </w:tr>
      <w:tr w14:paraId="0A963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1B3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A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2"/>
                <w:szCs w:val="22"/>
                <w:u w:val="none"/>
                <w:lang w:val="en-US" w:eastAsia="zh-CN" w:bidi="ar"/>
              </w:rPr>
              <w:t>草坪</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D9E4">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草坪基地铲、捆及装草坪。甲方负责草坪机、货车、装载机、汽油、塑料绳等。</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EB73">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B0E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2"/>
                <w:szCs w:val="22"/>
                <w:u w:val="none"/>
                <w:lang w:val="en-US" w:eastAsia="zh-CN" w:bidi="ar"/>
              </w:rPr>
              <w:t>200000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4894">
            <w:pPr>
              <w:jc w:val="center"/>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FBC4">
            <w:pPr>
              <w:jc w:val="center"/>
              <w:rPr>
                <w:rFonts w:hint="eastAsia" w:ascii="宋体" w:hAnsi="宋体" w:eastAsia="宋体" w:cs="宋体"/>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D2F9">
            <w:pPr>
              <w:jc w:val="center"/>
              <w:rPr>
                <w:rFonts w:hint="eastAsia" w:ascii="宋体" w:hAnsi="宋体" w:eastAsia="宋体" w:cs="宋体"/>
                <w:i w:val="0"/>
                <w:iCs w:val="0"/>
                <w:color w:val="000000"/>
                <w:sz w:val="20"/>
                <w:szCs w:val="20"/>
                <w:u w:val="none"/>
              </w:rPr>
            </w:pPr>
          </w:p>
        </w:tc>
      </w:tr>
      <w:tr w14:paraId="717CC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E0B8A93">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总价（元）</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CEC7">
            <w:pPr>
              <w:jc w:val="center"/>
              <w:rPr>
                <w:rFonts w:hint="eastAsia" w:ascii="宋体" w:hAnsi="宋体" w:eastAsia="宋体" w:cs="宋体"/>
                <w:i w:val="0"/>
                <w:iCs w:val="0"/>
                <w:color w:val="000000"/>
                <w:sz w:val="20"/>
                <w:szCs w:val="20"/>
                <w:u w:val="none"/>
              </w:rPr>
            </w:pPr>
          </w:p>
        </w:tc>
      </w:tr>
    </w:tbl>
    <w:p w14:paraId="0C1D3E98">
      <w:pPr>
        <w:numPr>
          <w:ilvl w:val="0"/>
          <w:numId w:val="0"/>
        </w:numPr>
        <w:rPr>
          <w:rFonts w:hint="eastAsia" w:ascii="仿宋" w:hAnsi="仿宋" w:eastAsia="仿宋" w:cs="仿宋"/>
          <w:sz w:val="24"/>
          <w:szCs w:val="24"/>
          <w:u w:val="none"/>
          <w:lang w:val="en-US" w:eastAsia="zh-CN"/>
        </w:rPr>
      </w:pPr>
    </w:p>
    <w:p w14:paraId="5DD3CDE5">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14:paraId="045758FA">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502E73DD">
      <w:pPr>
        <w:pStyle w:val="8"/>
        <w:spacing w:before="47" w:line="237" w:lineRule="auto"/>
        <w:ind w:right="87" w:firstLine="480" w:firstLineChars="200"/>
        <w:jc w:val="both"/>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auto"/>
          <w:kern w:val="2"/>
          <w:sz w:val="24"/>
          <w:szCs w:val="24"/>
          <w:lang w:val="en-US" w:eastAsia="zh-CN" w:bidi="ar-SA"/>
        </w:rPr>
        <w:t>注：1.本项目含9%税率投标控制价</w:t>
      </w:r>
      <w:r>
        <w:rPr>
          <w:rFonts w:hint="eastAsia" w:ascii="仿宋" w:hAnsi="仿宋" w:eastAsia="仿宋" w:cs="仿宋"/>
          <w:color w:val="000000" w:themeColor="text1"/>
          <w:kern w:val="2"/>
          <w:sz w:val="24"/>
          <w:szCs w:val="24"/>
          <w:lang w:val="en-US" w:eastAsia="zh-CN" w:bidi="ar-SA"/>
          <w14:textFill>
            <w14:solidFill>
              <w14:schemeClr w14:val="tx1"/>
            </w14:solidFill>
          </w14:textFill>
        </w:rPr>
        <w:t>为169320元,3%税率控制价为160000元。</w:t>
      </w:r>
    </w:p>
    <w:p w14:paraId="19103C20">
      <w:pPr>
        <w:pStyle w:val="8"/>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 不同纳税规模投标人在填写报价书时，应按对应的纳税规模填报价格。</w:t>
      </w:r>
    </w:p>
    <w:p w14:paraId="602AADE5">
      <w:pPr>
        <w:pStyle w:val="8"/>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r>
        <w:rPr>
          <w:rFonts w:hint="eastAsia" w:ascii="仿宋" w:hAnsi="仿宋" w:eastAsia="仿宋" w:cs="仿宋"/>
          <w:color w:val="auto"/>
          <w:kern w:val="2"/>
          <w:sz w:val="24"/>
          <w:szCs w:val="24"/>
          <w:lang w:val="en-US" w:eastAsia="zh-CN"/>
        </w:rPr>
        <w:t>投标人报价应为在招标人规定期限内完成上述项目所发生劳务费用的综合体现。报价包含但不限于作业人员工资（人员保险）</w:t>
      </w:r>
      <w:bookmarkStart w:id="0" w:name="_GoBack"/>
      <w:bookmarkEnd w:id="0"/>
      <w:r>
        <w:rPr>
          <w:rFonts w:hint="eastAsia" w:ascii="仿宋" w:hAnsi="仿宋" w:eastAsia="仿宋" w:cs="仿宋"/>
          <w:color w:val="auto"/>
          <w:kern w:val="2"/>
          <w:sz w:val="24"/>
          <w:szCs w:val="24"/>
          <w:lang w:val="en-US" w:eastAsia="zh-CN"/>
        </w:rPr>
        <w:t>、住宿费、管理费、税金等为完成上述工作所发生的全部费用。</w:t>
      </w:r>
    </w:p>
    <w:p w14:paraId="4A634245">
      <w:pPr>
        <w:numPr>
          <w:ilvl w:val="0"/>
          <w:numId w:val="0"/>
        </w:numPr>
        <w:ind w:firstLine="960" w:firstLineChars="400"/>
        <w:rPr>
          <w:rFonts w:hint="eastAsia" w:ascii="仿宋" w:hAnsi="仿宋" w:eastAsia="仿宋" w:cs="仿宋"/>
          <w:sz w:val="44"/>
          <w:szCs w:val="44"/>
          <w:lang w:val="en-US" w:eastAsia="zh-CN"/>
        </w:rPr>
      </w:pPr>
      <w:r>
        <w:rPr>
          <w:rFonts w:hint="eastAsia" w:ascii="仿宋" w:hAnsi="仿宋" w:eastAsia="仿宋" w:cs="仿宋"/>
          <w:color w:val="auto"/>
          <w:kern w:val="2"/>
          <w:sz w:val="24"/>
          <w:szCs w:val="24"/>
          <w:lang w:val="en-US" w:eastAsia="zh-CN" w:bidi="ar-SA"/>
        </w:rPr>
        <w:t>4.数字请用电脑打印，手写无效。</w:t>
      </w:r>
    </w:p>
    <w:p w14:paraId="5BA38398">
      <w:pPr>
        <w:spacing w:line="560" w:lineRule="exact"/>
        <w:ind w:firstLine="1320" w:firstLineChars="3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44FEA367">
      <w:pPr>
        <w:ind w:firstLine="2640" w:firstLineChars="600"/>
        <w:rPr>
          <w:rFonts w:hint="eastAsia"/>
          <w:b w:val="0"/>
          <w:bCs/>
          <w:sz w:val="44"/>
          <w:szCs w:val="44"/>
          <w:lang w:eastAsia="zh-CN"/>
        </w:rPr>
      </w:pPr>
    </w:p>
    <w:p w14:paraId="22848981">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19A3EA9A">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1510F4FF">
      <w:pPr>
        <w:widowControl w:val="0"/>
        <w:numPr>
          <w:ilvl w:val="0"/>
          <w:numId w:val="0"/>
        </w:numPr>
        <w:jc w:val="both"/>
        <w:rPr>
          <w:rFonts w:hint="eastAsia" w:ascii="仿宋" w:hAnsi="仿宋" w:eastAsia="仿宋" w:cs="仿宋"/>
          <w:sz w:val="28"/>
          <w:szCs w:val="28"/>
          <w:lang w:val="en-US" w:eastAsia="zh-CN"/>
        </w:rPr>
      </w:pPr>
    </w:p>
    <w:p w14:paraId="07E6D7D9">
      <w:pPr>
        <w:widowControl w:val="0"/>
        <w:numPr>
          <w:ilvl w:val="0"/>
          <w:numId w:val="0"/>
        </w:numPr>
        <w:jc w:val="both"/>
        <w:rPr>
          <w:rFonts w:hint="eastAsia" w:ascii="仿宋" w:hAnsi="仿宋" w:eastAsia="仿宋" w:cs="仿宋"/>
          <w:sz w:val="28"/>
          <w:szCs w:val="28"/>
          <w:lang w:val="en-US" w:eastAsia="zh-CN"/>
        </w:rPr>
      </w:pPr>
    </w:p>
    <w:p w14:paraId="6A3CE3B0">
      <w:pPr>
        <w:widowControl w:val="0"/>
        <w:numPr>
          <w:ilvl w:val="0"/>
          <w:numId w:val="0"/>
        </w:numPr>
        <w:jc w:val="both"/>
        <w:rPr>
          <w:rFonts w:hint="eastAsia" w:ascii="仿宋" w:hAnsi="仿宋" w:eastAsia="仿宋" w:cs="仿宋"/>
          <w:sz w:val="28"/>
          <w:szCs w:val="28"/>
          <w:lang w:val="en-US" w:eastAsia="zh-CN"/>
        </w:rPr>
      </w:pPr>
    </w:p>
    <w:p w14:paraId="52410914">
      <w:pPr>
        <w:widowControl w:val="0"/>
        <w:numPr>
          <w:ilvl w:val="0"/>
          <w:numId w:val="0"/>
        </w:numPr>
        <w:jc w:val="both"/>
        <w:rPr>
          <w:rFonts w:hint="eastAsia" w:ascii="仿宋" w:hAnsi="仿宋" w:eastAsia="仿宋" w:cs="仿宋"/>
          <w:sz w:val="28"/>
          <w:szCs w:val="28"/>
          <w:lang w:val="en-US" w:eastAsia="zh-CN"/>
        </w:rPr>
      </w:pPr>
    </w:p>
    <w:p w14:paraId="1B79B779">
      <w:pPr>
        <w:widowControl w:val="0"/>
        <w:numPr>
          <w:ilvl w:val="0"/>
          <w:numId w:val="0"/>
        </w:numPr>
        <w:jc w:val="both"/>
        <w:rPr>
          <w:rFonts w:hint="eastAsia" w:ascii="仿宋" w:hAnsi="仿宋" w:eastAsia="仿宋" w:cs="仿宋"/>
          <w:sz w:val="28"/>
          <w:szCs w:val="28"/>
          <w:lang w:val="en-US" w:eastAsia="zh-CN"/>
        </w:rPr>
      </w:pPr>
    </w:p>
    <w:p w14:paraId="3304B586">
      <w:pPr>
        <w:widowControl w:val="0"/>
        <w:numPr>
          <w:ilvl w:val="0"/>
          <w:numId w:val="0"/>
        </w:numPr>
        <w:jc w:val="both"/>
        <w:rPr>
          <w:rFonts w:hint="eastAsia" w:ascii="仿宋" w:hAnsi="仿宋" w:eastAsia="仿宋" w:cs="仿宋"/>
          <w:sz w:val="28"/>
          <w:szCs w:val="28"/>
          <w:lang w:val="en-US" w:eastAsia="zh-CN"/>
        </w:rPr>
      </w:pPr>
    </w:p>
    <w:p w14:paraId="175310CF">
      <w:pPr>
        <w:widowControl w:val="0"/>
        <w:numPr>
          <w:ilvl w:val="0"/>
          <w:numId w:val="0"/>
        </w:numPr>
        <w:jc w:val="both"/>
        <w:rPr>
          <w:rFonts w:hint="eastAsia" w:ascii="仿宋" w:hAnsi="仿宋" w:eastAsia="仿宋" w:cs="仿宋"/>
          <w:sz w:val="28"/>
          <w:szCs w:val="28"/>
          <w:lang w:val="en-US" w:eastAsia="zh-CN"/>
        </w:rPr>
      </w:pPr>
    </w:p>
    <w:p w14:paraId="33B7ABD7">
      <w:pPr>
        <w:widowControl w:val="0"/>
        <w:numPr>
          <w:ilvl w:val="0"/>
          <w:numId w:val="0"/>
        </w:numPr>
        <w:jc w:val="both"/>
        <w:rPr>
          <w:rFonts w:hint="eastAsia" w:ascii="仿宋" w:hAnsi="仿宋" w:eastAsia="仿宋" w:cs="仿宋"/>
          <w:sz w:val="28"/>
          <w:szCs w:val="28"/>
          <w:lang w:val="en-US" w:eastAsia="zh-CN"/>
        </w:rPr>
      </w:pPr>
    </w:p>
    <w:p w14:paraId="7C117183">
      <w:pPr>
        <w:widowControl w:val="0"/>
        <w:numPr>
          <w:ilvl w:val="0"/>
          <w:numId w:val="0"/>
        </w:numPr>
        <w:jc w:val="both"/>
        <w:rPr>
          <w:rFonts w:hint="eastAsia" w:ascii="仿宋" w:hAnsi="仿宋" w:eastAsia="仿宋" w:cs="仿宋"/>
          <w:sz w:val="28"/>
          <w:szCs w:val="28"/>
          <w:lang w:val="en-US" w:eastAsia="zh-CN"/>
        </w:rPr>
      </w:pPr>
    </w:p>
    <w:p w14:paraId="1DE501E7">
      <w:pPr>
        <w:widowControl w:val="0"/>
        <w:numPr>
          <w:ilvl w:val="0"/>
          <w:numId w:val="0"/>
        </w:numPr>
        <w:jc w:val="both"/>
        <w:rPr>
          <w:rFonts w:hint="eastAsia" w:ascii="仿宋" w:hAnsi="仿宋" w:eastAsia="仿宋" w:cs="仿宋"/>
          <w:sz w:val="28"/>
          <w:szCs w:val="28"/>
          <w:lang w:val="en-US" w:eastAsia="zh-CN"/>
        </w:rPr>
      </w:pPr>
    </w:p>
    <w:p w14:paraId="42C32B36">
      <w:pPr>
        <w:widowControl w:val="0"/>
        <w:numPr>
          <w:ilvl w:val="0"/>
          <w:numId w:val="0"/>
        </w:numPr>
        <w:jc w:val="both"/>
        <w:rPr>
          <w:rFonts w:hint="eastAsia" w:ascii="仿宋" w:hAnsi="仿宋" w:eastAsia="仿宋" w:cs="仿宋"/>
          <w:sz w:val="28"/>
          <w:szCs w:val="28"/>
          <w:lang w:val="en-US" w:eastAsia="zh-CN"/>
        </w:rPr>
      </w:pPr>
    </w:p>
    <w:p w14:paraId="5DAB2B39">
      <w:pPr>
        <w:widowControl w:val="0"/>
        <w:numPr>
          <w:ilvl w:val="0"/>
          <w:numId w:val="0"/>
        </w:numPr>
        <w:jc w:val="both"/>
        <w:rPr>
          <w:rFonts w:hint="eastAsia" w:ascii="仿宋" w:hAnsi="仿宋" w:eastAsia="仿宋" w:cs="仿宋"/>
          <w:sz w:val="28"/>
          <w:szCs w:val="28"/>
          <w:lang w:val="en-US" w:eastAsia="zh-CN"/>
        </w:rPr>
      </w:pPr>
    </w:p>
    <w:p w14:paraId="1772258C">
      <w:pPr>
        <w:widowControl w:val="0"/>
        <w:numPr>
          <w:ilvl w:val="0"/>
          <w:numId w:val="0"/>
        </w:numPr>
        <w:jc w:val="both"/>
        <w:rPr>
          <w:rFonts w:hint="eastAsia" w:ascii="仿宋" w:hAnsi="仿宋" w:eastAsia="仿宋" w:cs="仿宋"/>
          <w:sz w:val="28"/>
          <w:szCs w:val="28"/>
          <w:lang w:val="en-US" w:eastAsia="zh-CN"/>
        </w:rPr>
      </w:pPr>
    </w:p>
    <w:p w14:paraId="1BDCCFBF">
      <w:pPr>
        <w:widowControl w:val="0"/>
        <w:numPr>
          <w:ilvl w:val="0"/>
          <w:numId w:val="0"/>
        </w:numPr>
        <w:jc w:val="both"/>
        <w:rPr>
          <w:rFonts w:hint="eastAsia" w:ascii="仿宋" w:hAnsi="仿宋" w:eastAsia="仿宋" w:cs="仿宋"/>
          <w:sz w:val="28"/>
          <w:szCs w:val="28"/>
          <w:lang w:val="en-US" w:eastAsia="zh-CN"/>
        </w:rPr>
      </w:pPr>
    </w:p>
    <w:p w14:paraId="5744913A">
      <w:pPr>
        <w:widowControl w:val="0"/>
        <w:numPr>
          <w:ilvl w:val="0"/>
          <w:numId w:val="0"/>
        </w:numPr>
        <w:jc w:val="both"/>
        <w:rPr>
          <w:rFonts w:hint="eastAsia" w:ascii="仿宋" w:hAnsi="仿宋" w:eastAsia="仿宋" w:cs="仿宋"/>
          <w:sz w:val="28"/>
          <w:szCs w:val="28"/>
          <w:lang w:val="en-US" w:eastAsia="zh-CN"/>
        </w:rPr>
      </w:pPr>
    </w:p>
    <w:p w14:paraId="5B5C7B4E">
      <w:pPr>
        <w:widowControl w:val="0"/>
        <w:numPr>
          <w:ilvl w:val="0"/>
          <w:numId w:val="0"/>
        </w:numPr>
        <w:jc w:val="both"/>
        <w:rPr>
          <w:rFonts w:hint="eastAsia" w:ascii="仿宋" w:hAnsi="仿宋" w:eastAsia="仿宋" w:cs="仿宋"/>
          <w:sz w:val="44"/>
          <w:szCs w:val="44"/>
          <w:lang w:val="en-US" w:eastAsia="zh-CN"/>
        </w:rPr>
      </w:pPr>
    </w:p>
    <w:p w14:paraId="695218E0">
      <w:pPr>
        <w:widowControl w:val="0"/>
        <w:numPr>
          <w:ilvl w:val="0"/>
          <w:numId w:val="0"/>
        </w:numPr>
        <w:jc w:val="both"/>
        <w:rPr>
          <w:rFonts w:hint="eastAsia" w:ascii="仿宋" w:hAnsi="仿宋" w:eastAsia="仿宋" w:cs="仿宋"/>
          <w:sz w:val="44"/>
          <w:szCs w:val="44"/>
          <w:lang w:val="en-US" w:eastAsia="zh-CN"/>
        </w:rPr>
      </w:pPr>
    </w:p>
    <w:p w14:paraId="69295B6B">
      <w:pPr>
        <w:widowControl w:val="0"/>
        <w:numPr>
          <w:ilvl w:val="0"/>
          <w:numId w:val="0"/>
        </w:numPr>
        <w:jc w:val="both"/>
        <w:rPr>
          <w:rFonts w:hint="eastAsia" w:ascii="仿宋" w:hAnsi="仿宋" w:eastAsia="仿宋" w:cs="仿宋"/>
          <w:sz w:val="44"/>
          <w:szCs w:val="44"/>
          <w:lang w:val="en-US" w:eastAsia="zh-CN"/>
        </w:rPr>
      </w:pPr>
    </w:p>
    <w:p w14:paraId="1B320D11">
      <w:pPr>
        <w:widowControl w:val="0"/>
        <w:numPr>
          <w:ilvl w:val="0"/>
          <w:numId w:val="0"/>
        </w:numPr>
        <w:jc w:val="both"/>
        <w:rPr>
          <w:rFonts w:hint="eastAsia" w:ascii="仿宋" w:hAnsi="仿宋" w:eastAsia="仿宋" w:cs="仿宋"/>
          <w:sz w:val="44"/>
          <w:szCs w:val="44"/>
          <w:lang w:val="en-US" w:eastAsia="zh-CN"/>
        </w:rPr>
      </w:pPr>
    </w:p>
    <w:p w14:paraId="4A7A6F51">
      <w:pPr>
        <w:widowControl w:val="0"/>
        <w:numPr>
          <w:ilvl w:val="0"/>
          <w:numId w:val="0"/>
        </w:numPr>
        <w:jc w:val="both"/>
        <w:rPr>
          <w:rFonts w:hint="eastAsia" w:ascii="仿宋" w:hAnsi="仿宋" w:eastAsia="仿宋" w:cs="仿宋"/>
          <w:sz w:val="44"/>
          <w:szCs w:val="44"/>
          <w:lang w:val="en-US" w:eastAsia="zh-CN"/>
        </w:rPr>
      </w:pPr>
    </w:p>
    <w:p w14:paraId="1C0D763D">
      <w:pPr>
        <w:widowControl w:val="0"/>
        <w:numPr>
          <w:ilvl w:val="0"/>
          <w:numId w:val="0"/>
        </w:numPr>
        <w:jc w:val="both"/>
        <w:rPr>
          <w:rFonts w:hint="eastAsia" w:ascii="仿宋" w:hAnsi="仿宋" w:eastAsia="仿宋" w:cs="仿宋"/>
          <w:sz w:val="44"/>
          <w:szCs w:val="44"/>
          <w:lang w:val="en-US" w:eastAsia="zh-CN"/>
        </w:rPr>
      </w:pPr>
    </w:p>
    <w:p w14:paraId="4D7EC9D3">
      <w:pPr>
        <w:widowControl w:val="0"/>
        <w:numPr>
          <w:ilvl w:val="0"/>
          <w:numId w:val="0"/>
        </w:numPr>
        <w:jc w:val="both"/>
        <w:rPr>
          <w:rFonts w:hint="eastAsia" w:ascii="仿宋" w:hAnsi="仿宋" w:eastAsia="仿宋" w:cs="仿宋"/>
          <w:sz w:val="44"/>
          <w:szCs w:val="44"/>
          <w:lang w:val="en-US" w:eastAsia="zh-CN"/>
        </w:rPr>
      </w:pPr>
    </w:p>
    <w:p w14:paraId="14816D35">
      <w:pPr>
        <w:widowControl w:val="0"/>
        <w:numPr>
          <w:ilvl w:val="0"/>
          <w:numId w:val="0"/>
        </w:numPr>
        <w:jc w:val="both"/>
        <w:rPr>
          <w:rFonts w:hint="eastAsia" w:ascii="仿宋" w:hAnsi="仿宋" w:eastAsia="仿宋" w:cs="仿宋"/>
          <w:sz w:val="44"/>
          <w:szCs w:val="44"/>
          <w:lang w:val="en-US" w:eastAsia="zh-CN"/>
        </w:rPr>
      </w:pPr>
    </w:p>
    <w:p w14:paraId="686EF847">
      <w:pPr>
        <w:widowControl w:val="0"/>
        <w:numPr>
          <w:ilvl w:val="0"/>
          <w:numId w:val="0"/>
        </w:numPr>
        <w:jc w:val="both"/>
        <w:rPr>
          <w:rFonts w:hint="eastAsia" w:ascii="仿宋" w:hAnsi="仿宋" w:eastAsia="仿宋" w:cs="仿宋"/>
          <w:sz w:val="44"/>
          <w:szCs w:val="44"/>
          <w:lang w:val="en-US" w:eastAsia="zh-CN"/>
        </w:rPr>
      </w:pPr>
    </w:p>
    <w:p w14:paraId="364DE9F3">
      <w:pPr>
        <w:widowControl w:val="0"/>
        <w:numPr>
          <w:ilvl w:val="0"/>
          <w:numId w:val="0"/>
        </w:numPr>
        <w:jc w:val="both"/>
        <w:rPr>
          <w:rFonts w:hint="eastAsia" w:ascii="仿宋" w:hAnsi="仿宋" w:eastAsia="仿宋" w:cs="仿宋"/>
          <w:sz w:val="44"/>
          <w:szCs w:val="44"/>
          <w:lang w:val="en-US" w:eastAsia="zh-CN"/>
        </w:rPr>
      </w:pPr>
    </w:p>
    <w:p w14:paraId="1C6DA8BF">
      <w:pPr>
        <w:widowControl w:val="0"/>
        <w:numPr>
          <w:ilvl w:val="0"/>
          <w:numId w:val="0"/>
        </w:numPr>
        <w:jc w:val="both"/>
        <w:rPr>
          <w:rFonts w:hint="eastAsia" w:ascii="仿宋" w:hAnsi="仿宋" w:eastAsia="仿宋" w:cs="仿宋"/>
          <w:sz w:val="44"/>
          <w:szCs w:val="44"/>
          <w:lang w:val="en-US" w:eastAsia="zh-CN"/>
        </w:rPr>
      </w:pPr>
    </w:p>
    <w:p w14:paraId="72805BD2">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583239ED">
      <w:pPr>
        <w:widowControl w:val="0"/>
        <w:numPr>
          <w:ilvl w:val="0"/>
          <w:numId w:val="0"/>
        </w:numPr>
        <w:jc w:val="center"/>
        <w:rPr>
          <w:rFonts w:hint="default" w:ascii="仿宋" w:hAnsi="仿宋" w:eastAsia="仿宋" w:cs="仿宋"/>
          <w:sz w:val="44"/>
          <w:szCs w:val="44"/>
          <w:lang w:val="en-US" w:eastAsia="zh-CN"/>
        </w:rPr>
      </w:pPr>
    </w:p>
    <w:p w14:paraId="1027AC21">
      <w:pPr>
        <w:widowControl w:val="0"/>
        <w:numPr>
          <w:ilvl w:val="0"/>
          <w:numId w:val="0"/>
        </w:numPr>
        <w:jc w:val="center"/>
        <w:rPr>
          <w:rFonts w:hint="default" w:ascii="仿宋" w:hAnsi="仿宋" w:eastAsia="仿宋" w:cs="仿宋"/>
          <w:sz w:val="44"/>
          <w:szCs w:val="44"/>
          <w:lang w:val="en-US" w:eastAsia="zh-CN"/>
        </w:rPr>
      </w:pPr>
    </w:p>
    <w:p w14:paraId="5FB6DF65">
      <w:pPr>
        <w:widowControl w:val="0"/>
        <w:numPr>
          <w:ilvl w:val="0"/>
          <w:numId w:val="0"/>
        </w:numPr>
        <w:jc w:val="center"/>
        <w:rPr>
          <w:rFonts w:hint="default" w:ascii="仿宋" w:hAnsi="仿宋" w:eastAsia="仿宋" w:cs="仿宋"/>
          <w:sz w:val="44"/>
          <w:szCs w:val="44"/>
          <w:lang w:val="en-US" w:eastAsia="zh-CN"/>
        </w:rPr>
      </w:pPr>
    </w:p>
    <w:p w14:paraId="0CE85C8F">
      <w:pPr>
        <w:widowControl w:val="0"/>
        <w:numPr>
          <w:ilvl w:val="0"/>
          <w:numId w:val="0"/>
        </w:numPr>
        <w:jc w:val="center"/>
        <w:rPr>
          <w:rFonts w:hint="default" w:ascii="仿宋" w:hAnsi="仿宋" w:eastAsia="仿宋" w:cs="仿宋"/>
          <w:sz w:val="44"/>
          <w:szCs w:val="44"/>
          <w:lang w:val="en-US" w:eastAsia="zh-CN"/>
        </w:rPr>
      </w:pPr>
    </w:p>
    <w:p w14:paraId="07A84445">
      <w:pPr>
        <w:widowControl w:val="0"/>
        <w:numPr>
          <w:ilvl w:val="0"/>
          <w:numId w:val="0"/>
        </w:numPr>
        <w:jc w:val="center"/>
        <w:rPr>
          <w:rFonts w:hint="default" w:ascii="仿宋" w:hAnsi="仿宋" w:eastAsia="仿宋" w:cs="仿宋"/>
          <w:sz w:val="44"/>
          <w:szCs w:val="44"/>
          <w:lang w:val="en-US" w:eastAsia="zh-CN"/>
        </w:rPr>
      </w:pPr>
    </w:p>
    <w:p w14:paraId="5807A00A">
      <w:pPr>
        <w:widowControl w:val="0"/>
        <w:numPr>
          <w:ilvl w:val="0"/>
          <w:numId w:val="0"/>
        </w:numPr>
        <w:jc w:val="center"/>
        <w:rPr>
          <w:rFonts w:hint="default" w:ascii="仿宋" w:hAnsi="仿宋" w:eastAsia="仿宋" w:cs="仿宋"/>
          <w:sz w:val="44"/>
          <w:szCs w:val="44"/>
          <w:lang w:val="en-US" w:eastAsia="zh-CN"/>
        </w:rPr>
      </w:pPr>
    </w:p>
    <w:p w14:paraId="6BFE5BB3">
      <w:pPr>
        <w:widowControl w:val="0"/>
        <w:numPr>
          <w:ilvl w:val="0"/>
          <w:numId w:val="0"/>
        </w:numPr>
        <w:jc w:val="center"/>
        <w:rPr>
          <w:rFonts w:hint="default" w:ascii="仿宋" w:hAnsi="仿宋" w:eastAsia="仿宋" w:cs="仿宋"/>
          <w:sz w:val="44"/>
          <w:szCs w:val="44"/>
          <w:lang w:val="en-US" w:eastAsia="zh-CN"/>
        </w:rPr>
      </w:pPr>
    </w:p>
    <w:p w14:paraId="1560E93E">
      <w:pPr>
        <w:widowControl w:val="0"/>
        <w:numPr>
          <w:ilvl w:val="0"/>
          <w:numId w:val="0"/>
        </w:numPr>
        <w:jc w:val="center"/>
        <w:rPr>
          <w:rFonts w:hint="default" w:ascii="仿宋" w:hAnsi="仿宋" w:eastAsia="仿宋" w:cs="仿宋"/>
          <w:sz w:val="44"/>
          <w:szCs w:val="44"/>
          <w:lang w:val="en-US" w:eastAsia="zh-CN"/>
        </w:rPr>
      </w:pPr>
    </w:p>
    <w:p w14:paraId="09713383">
      <w:pPr>
        <w:widowControl w:val="0"/>
        <w:numPr>
          <w:ilvl w:val="0"/>
          <w:numId w:val="0"/>
        </w:numPr>
        <w:jc w:val="center"/>
        <w:rPr>
          <w:rFonts w:hint="default" w:ascii="仿宋" w:hAnsi="仿宋" w:eastAsia="仿宋" w:cs="仿宋"/>
          <w:sz w:val="44"/>
          <w:szCs w:val="44"/>
          <w:lang w:val="en-US" w:eastAsia="zh-CN"/>
        </w:rPr>
      </w:pPr>
    </w:p>
    <w:p w14:paraId="19D9474D">
      <w:pPr>
        <w:widowControl w:val="0"/>
        <w:numPr>
          <w:ilvl w:val="0"/>
          <w:numId w:val="0"/>
        </w:numPr>
        <w:jc w:val="center"/>
        <w:rPr>
          <w:rFonts w:hint="default" w:ascii="仿宋" w:hAnsi="仿宋" w:eastAsia="仿宋" w:cs="仿宋"/>
          <w:sz w:val="44"/>
          <w:szCs w:val="44"/>
          <w:lang w:val="en-US" w:eastAsia="zh-CN"/>
        </w:rPr>
      </w:pPr>
    </w:p>
    <w:p w14:paraId="769EFA0E">
      <w:pPr>
        <w:widowControl w:val="0"/>
        <w:numPr>
          <w:ilvl w:val="0"/>
          <w:numId w:val="0"/>
        </w:numPr>
        <w:jc w:val="center"/>
        <w:rPr>
          <w:rFonts w:hint="default" w:ascii="仿宋" w:hAnsi="仿宋" w:eastAsia="仿宋" w:cs="仿宋"/>
          <w:sz w:val="44"/>
          <w:szCs w:val="44"/>
          <w:lang w:val="en-US" w:eastAsia="zh-CN"/>
        </w:rPr>
      </w:pPr>
    </w:p>
    <w:p w14:paraId="0B4BDE1F">
      <w:pPr>
        <w:widowControl w:val="0"/>
        <w:numPr>
          <w:ilvl w:val="0"/>
          <w:numId w:val="0"/>
        </w:numPr>
        <w:jc w:val="both"/>
        <w:rPr>
          <w:rFonts w:hint="default" w:ascii="仿宋" w:hAnsi="仿宋" w:eastAsia="仿宋" w:cs="仿宋"/>
          <w:sz w:val="44"/>
          <w:szCs w:val="44"/>
          <w:lang w:val="en-US" w:eastAsia="zh-CN"/>
        </w:rPr>
      </w:pPr>
    </w:p>
    <w:p w14:paraId="2A4A8AE0">
      <w:pPr>
        <w:widowControl w:val="0"/>
        <w:numPr>
          <w:ilvl w:val="0"/>
          <w:numId w:val="0"/>
        </w:numPr>
        <w:jc w:val="both"/>
        <w:rPr>
          <w:rFonts w:hint="default" w:ascii="仿宋" w:hAnsi="仿宋" w:eastAsia="仿宋" w:cs="仿宋"/>
          <w:sz w:val="44"/>
          <w:szCs w:val="44"/>
          <w:lang w:val="en-US" w:eastAsia="zh-CN"/>
        </w:rPr>
      </w:pPr>
    </w:p>
    <w:p w14:paraId="7ADF9D60">
      <w:pPr>
        <w:spacing w:line="560" w:lineRule="exact"/>
        <w:ind w:firstLine="723" w:firstLineChars="200"/>
        <w:jc w:val="center"/>
        <w:rPr>
          <w:rFonts w:hint="eastAsia" w:ascii="Times New Roman" w:hAnsi="Times New Roman" w:eastAsia="宋体" w:cs="Times New Roman"/>
          <w:b/>
          <w:bCs/>
          <w:color w:val="000000" w:themeColor="text1"/>
          <w:sz w:val="36"/>
          <w:szCs w:val="36"/>
          <w14:textFill>
            <w14:solidFill>
              <w14:schemeClr w14:val="tx1"/>
            </w14:solidFill>
          </w14:textFill>
        </w:rPr>
      </w:pPr>
      <w:r>
        <w:rPr>
          <w:rFonts w:hint="eastAsia" w:ascii="Times New Roman" w:hAnsi="Times New Roman" w:eastAsia="宋体" w:cs="Times New Roman"/>
          <w:b/>
          <w:bCs/>
          <w:color w:val="000000" w:themeColor="text1"/>
          <w:sz w:val="36"/>
          <w:szCs w:val="36"/>
          <w:lang w:val="en-US" w:eastAsia="zh-CN"/>
          <w14:textFill>
            <w14:solidFill>
              <w14:schemeClr w14:val="tx1"/>
            </w14:solidFill>
          </w14:textFill>
        </w:rPr>
        <w:t>淮安超逸园林草坪基地铲运草坪劳务</w:t>
      </w:r>
    </w:p>
    <w:p w14:paraId="23D155E3">
      <w:pPr>
        <w:spacing w:line="560" w:lineRule="exact"/>
        <w:ind w:firstLine="723" w:firstLineChars="200"/>
        <w:jc w:val="center"/>
        <w:rPr>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合同</w:t>
      </w:r>
    </w:p>
    <w:p w14:paraId="7FD77429">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编号：（SZ       ）</w:t>
      </w:r>
    </w:p>
    <w:p w14:paraId="6BA0BC46">
      <w:pPr>
        <w:spacing w:line="288" w:lineRule="auto"/>
        <w:rPr>
          <w:color w:val="000000" w:themeColor="text1"/>
          <w:sz w:val="24"/>
          <w14:textFill>
            <w14:solidFill>
              <w14:schemeClr w14:val="tx1"/>
            </w14:solidFill>
          </w14:textFill>
        </w:rPr>
      </w:pPr>
    </w:p>
    <w:p w14:paraId="43A7EC4B">
      <w:pPr>
        <w:spacing w:line="520" w:lineRule="exact"/>
        <w:ind w:firstLine="0" w:firstLineChars="0"/>
        <w:rPr>
          <w:rFonts w:hint="eastAsia" w:ascii="仿宋" w:hAnsi="仿宋" w:eastAsia="仿宋" w:cs="仿宋"/>
          <w:color w:val="auto"/>
          <w:sz w:val="28"/>
          <w:szCs w:val="28"/>
          <w:u w:val="none"/>
        </w:rPr>
      </w:pPr>
      <w:r>
        <w:rPr>
          <w:rFonts w:hint="eastAsia" w:ascii="仿宋" w:hAnsi="仿宋" w:eastAsia="仿宋" w:cs="仿宋"/>
          <w:color w:val="000000" w:themeColor="text1"/>
          <w:sz w:val="28"/>
          <w:szCs w:val="28"/>
          <w14:textFill>
            <w14:solidFill>
              <w14:schemeClr w14:val="tx1"/>
            </w14:solidFill>
          </w14:textFill>
        </w:rPr>
        <w:t>甲方：</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sz w:val="28"/>
          <w:szCs w:val="28"/>
          <w:u w:val="single"/>
          <w:lang w:val="en-US" w:eastAsia="zh-CN"/>
        </w:rPr>
        <w:t>淮安超逸园林绿化有限公司</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1A05070F">
      <w:pPr>
        <w:spacing w:line="520" w:lineRule="exact"/>
        <w:ind w:left="280" w:hanging="280" w:hangingChars="100"/>
        <w:jc w:val="left"/>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7B1ACD6C">
      <w:pPr>
        <w:spacing w:line="52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依照《中华人民共和国</w:t>
      </w:r>
      <w:r>
        <w:rPr>
          <w:rFonts w:hint="eastAsia" w:ascii="仿宋" w:hAnsi="仿宋" w:eastAsia="仿宋" w:cs="仿宋"/>
          <w:color w:val="000000" w:themeColor="text1"/>
          <w:sz w:val="28"/>
          <w:szCs w:val="28"/>
          <w:lang w:eastAsia="zh-CN"/>
          <w14:textFill>
            <w14:solidFill>
              <w14:schemeClr w14:val="tx1"/>
            </w14:solidFill>
          </w14:textFill>
        </w:rPr>
        <w:t>民法典</w:t>
      </w:r>
      <w:r>
        <w:rPr>
          <w:rFonts w:hint="eastAsia" w:ascii="仿宋" w:hAnsi="仿宋" w:eastAsia="仿宋" w:cs="仿宋"/>
          <w:color w:val="000000" w:themeColor="text1"/>
          <w:sz w:val="28"/>
          <w:szCs w:val="28"/>
          <w14:textFill>
            <w14:solidFill>
              <w14:schemeClr w14:val="tx1"/>
            </w14:solidFill>
          </w14:textFill>
        </w:rPr>
        <w:t>》及其他相关法律规定，本着平等、自愿、公平的诚实信用的原则，就</w:t>
      </w:r>
      <w:r>
        <w:rPr>
          <w:rFonts w:hint="eastAsia" w:ascii="仿宋" w:hAnsi="仿宋" w:eastAsia="仿宋" w:cs="仿宋"/>
          <w:color w:val="000000" w:themeColor="text1"/>
          <w:sz w:val="28"/>
          <w:szCs w:val="28"/>
          <w:lang w:val="en-US" w:eastAsia="zh-CN"/>
          <w14:textFill>
            <w14:solidFill>
              <w14:schemeClr w14:val="tx1"/>
            </w14:solidFill>
          </w14:textFill>
        </w:rPr>
        <w:t>乙方承包本</w:t>
      </w:r>
      <w:r>
        <w:rPr>
          <w:rFonts w:hint="eastAsia" w:ascii="仿宋" w:hAnsi="仿宋" w:eastAsia="仿宋" w:cs="仿宋"/>
          <w:b w:val="0"/>
          <w:bCs w:val="0"/>
          <w:color w:val="000000" w:themeColor="text1"/>
          <w:sz w:val="28"/>
          <w:szCs w:val="28"/>
          <w:lang w:val="en-US" w:eastAsia="zh-CN"/>
          <w14:textFill>
            <w14:solidFill>
              <w14:schemeClr w14:val="tx1"/>
            </w14:solidFill>
          </w14:textFill>
        </w:rPr>
        <w:t>工程地被栽植劳务</w:t>
      </w:r>
      <w:r>
        <w:rPr>
          <w:rFonts w:hint="eastAsia" w:ascii="仿宋" w:hAnsi="仿宋" w:eastAsia="仿宋" w:cs="仿宋"/>
          <w:color w:val="000000" w:themeColor="text1"/>
          <w:sz w:val="28"/>
          <w:szCs w:val="28"/>
          <w:lang w:val="en-US" w:eastAsia="zh-CN"/>
          <w14:textFill>
            <w14:solidFill>
              <w14:schemeClr w14:val="tx1"/>
            </w14:solidFill>
          </w14:textFill>
        </w:rPr>
        <w:t>事宜</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经</w:t>
      </w:r>
      <w:r>
        <w:rPr>
          <w:rFonts w:hint="eastAsia" w:ascii="仿宋" w:hAnsi="仿宋" w:eastAsia="仿宋" w:cs="仿宋"/>
          <w:color w:val="000000" w:themeColor="text1"/>
          <w:sz w:val="28"/>
          <w:szCs w:val="28"/>
          <w14:textFill>
            <w14:solidFill>
              <w14:schemeClr w14:val="tx1"/>
            </w14:solidFill>
          </w14:textFill>
        </w:rPr>
        <w:t>协商一致订立本合同。</w:t>
      </w:r>
    </w:p>
    <w:p w14:paraId="4F891A1E">
      <w:pPr>
        <w:numPr>
          <w:ilvl w:val="-1"/>
          <w:numId w:val="0"/>
        </w:numPr>
        <w:spacing w:line="520" w:lineRule="exact"/>
        <w:ind w:firstLine="562"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w:t>
      </w:r>
      <w:r>
        <w:rPr>
          <w:rFonts w:hint="eastAsia" w:ascii="仿宋" w:hAnsi="仿宋" w:eastAsia="仿宋" w:cs="仿宋"/>
          <w:b/>
          <w:bCs/>
          <w:color w:val="000000" w:themeColor="text1"/>
          <w:sz w:val="28"/>
          <w:szCs w:val="28"/>
          <w:lang w:val="en-US" w:eastAsia="zh-CN"/>
          <w14:textFill>
            <w14:solidFill>
              <w14:schemeClr w14:val="tx1"/>
            </w14:solidFill>
          </w14:textFill>
        </w:rPr>
        <w:t>项目概况</w:t>
      </w:r>
    </w:p>
    <w:p w14:paraId="6BA62249">
      <w:pPr>
        <w:spacing w:line="560" w:lineRule="exact"/>
        <w:ind w:firstLine="560" w:firstLineChars="20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工程名称：</w:t>
      </w:r>
      <w:r>
        <w:rPr>
          <w:rFonts w:hint="eastAsia" w:ascii="仿宋" w:hAnsi="仿宋" w:eastAsia="仿宋" w:cs="仿宋"/>
          <w:color w:val="000000" w:themeColor="text1"/>
          <w:sz w:val="28"/>
          <w:szCs w:val="28"/>
          <w:lang w:val="en-US" w:eastAsia="zh-CN"/>
          <w14:textFill>
            <w14:solidFill>
              <w14:schemeClr w14:val="tx1"/>
            </w14:solidFill>
          </w14:textFill>
        </w:rPr>
        <w:t>淮安超逸园林草坪基地铲运草坪劳务</w:t>
      </w:r>
    </w:p>
    <w:p w14:paraId="35B42239">
      <w:pPr>
        <w:spacing w:line="520" w:lineRule="exact"/>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工程地点：</w:t>
      </w:r>
      <w:r>
        <w:rPr>
          <w:rFonts w:hint="eastAsia" w:ascii="仿宋" w:hAnsi="仿宋" w:eastAsia="仿宋" w:cs="仿宋"/>
          <w:color w:val="000000" w:themeColor="text1"/>
          <w:sz w:val="28"/>
          <w:szCs w:val="28"/>
          <w:u w:val="single"/>
          <w14:textFill>
            <w14:solidFill>
              <w14:schemeClr w14:val="tx1"/>
            </w14:solidFill>
          </w14:textFill>
        </w:rPr>
        <w:t xml:space="preserve"> 淮安</w:t>
      </w:r>
      <w:r>
        <w:rPr>
          <w:rFonts w:hint="eastAsia" w:ascii="仿宋" w:hAnsi="仿宋" w:eastAsia="仿宋" w:cs="仿宋"/>
          <w:color w:val="000000" w:themeColor="text1"/>
          <w:sz w:val="28"/>
          <w:szCs w:val="28"/>
          <w:u w:val="single"/>
          <w:lang w:val="en-US" w:eastAsia="zh-CN"/>
          <w14:textFill>
            <w14:solidFill>
              <w14:schemeClr w14:val="tx1"/>
            </w14:solidFill>
          </w14:textFill>
        </w:rPr>
        <w:t>市</w:t>
      </w:r>
      <w:r>
        <w:rPr>
          <w:rFonts w:hint="eastAsia" w:ascii="仿宋" w:hAnsi="仿宋" w:eastAsia="仿宋" w:cs="仿宋"/>
          <w:color w:val="000000" w:themeColor="text1"/>
          <w:sz w:val="28"/>
          <w:szCs w:val="28"/>
          <w:u w:val="single"/>
          <w14:textFill>
            <w14:solidFill>
              <w14:schemeClr w14:val="tx1"/>
            </w14:solidFill>
          </w14:textFill>
        </w:rPr>
        <w:t>工业园</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区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14:paraId="1DA748C0">
      <w:pPr>
        <w:numPr>
          <w:ilvl w:val="0"/>
          <w:numId w:val="0"/>
        </w:numPr>
        <w:spacing w:beforeAutospacing="0" w:afterAutospacing="0" w:line="520" w:lineRule="exact"/>
        <w:ind w:firstLine="560" w:firstLineChars="200"/>
        <w:rPr>
          <w:rFonts w:hint="default"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3.承包</w:t>
      </w:r>
      <w:r>
        <w:rPr>
          <w:rFonts w:hint="eastAsia" w:ascii="仿宋" w:hAnsi="仿宋" w:eastAsia="仿宋" w:cs="仿宋"/>
          <w:color w:val="000000" w:themeColor="text1"/>
          <w:sz w:val="28"/>
          <w:szCs w:val="28"/>
          <w14:textFill>
            <w14:solidFill>
              <w14:schemeClr w14:val="tx1"/>
            </w14:solidFill>
          </w14:textFill>
        </w:rPr>
        <w:t>内容：</w:t>
      </w:r>
      <w:r>
        <w:rPr>
          <w:rFonts w:hint="eastAsia" w:ascii="仿宋" w:hAnsi="仿宋" w:eastAsia="仿宋" w:cs="仿宋"/>
          <w:sz w:val="28"/>
          <w:szCs w:val="28"/>
        </w:rPr>
        <w:t>：</w:t>
      </w:r>
      <w:r>
        <w:rPr>
          <w:rFonts w:hint="eastAsia" w:ascii="仿宋" w:hAnsi="仿宋" w:eastAsia="仿宋" w:cs="仿宋"/>
          <w:color w:val="000000" w:themeColor="text1"/>
          <w:sz w:val="28"/>
          <w:szCs w:val="28"/>
          <w:lang w:eastAsia="zh-CN"/>
          <w14:textFill>
            <w14:solidFill>
              <w14:schemeClr w14:val="tx1"/>
            </w14:solidFill>
          </w14:textFill>
        </w:rPr>
        <w:t>草坪基地铲、捆及装草坪，</w:t>
      </w:r>
      <w:r>
        <w:rPr>
          <w:rFonts w:hint="eastAsia" w:ascii="仿宋" w:hAnsi="仿宋" w:eastAsia="仿宋" w:cs="仿宋"/>
          <w:color w:val="000000" w:themeColor="text1"/>
          <w:sz w:val="28"/>
          <w:szCs w:val="28"/>
          <w:lang w:val="en-US" w:eastAsia="zh-CN"/>
          <w14:textFill>
            <w14:solidFill>
              <w14:schemeClr w14:val="tx1"/>
            </w14:solidFill>
          </w14:textFill>
        </w:rPr>
        <w:t>甲方负责草坪机、货车、装载机、汽油、塑料绳等，</w:t>
      </w:r>
      <w:r>
        <w:rPr>
          <w:rFonts w:hint="eastAsia" w:ascii="仿宋" w:hAnsi="仿宋" w:eastAsia="仿宋" w:cs="仿宋"/>
          <w:color w:val="000000" w:themeColor="text1"/>
          <w:sz w:val="28"/>
          <w:szCs w:val="28"/>
          <w:lang w:eastAsia="zh-CN"/>
          <w14:textFill>
            <w14:solidFill>
              <w14:schemeClr w14:val="tx1"/>
            </w14:solidFill>
          </w14:textFill>
        </w:rPr>
        <w:t>共计</w:t>
      </w:r>
      <w:r>
        <w:rPr>
          <w:rFonts w:hint="eastAsia" w:ascii="仿宋" w:hAnsi="仿宋" w:eastAsia="仿宋" w:cs="仿宋"/>
          <w:sz w:val="28"/>
          <w:szCs w:val="28"/>
          <w:lang w:eastAsia="zh-CN"/>
        </w:rPr>
        <w:t>约</w:t>
      </w:r>
      <w:r>
        <w:rPr>
          <w:rFonts w:hint="eastAsia" w:ascii="仿宋" w:hAnsi="仿宋" w:eastAsia="仿宋" w:cs="仿宋"/>
          <w:sz w:val="28"/>
          <w:szCs w:val="28"/>
          <w:lang w:val="en-US" w:eastAsia="zh-CN"/>
        </w:rPr>
        <w:t>20万平方等内容等内容。具体做法详见图纸及清单。</w:t>
      </w:r>
    </w:p>
    <w:p w14:paraId="293D639D">
      <w:pPr>
        <w:spacing w:line="52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二、合同工期</w:t>
      </w:r>
    </w:p>
    <w:p w14:paraId="46E9DC3B">
      <w:pPr>
        <w:numPr>
          <w:ilvl w:val="0"/>
          <w:numId w:val="0"/>
        </w:numPr>
        <w:spacing w:line="520" w:lineRule="exact"/>
        <w:ind w:left="700" w:leftChars="0"/>
        <w:rPr>
          <w:rFonts w:eastAsia="华文仿宋"/>
          <w:sz w:val="28"/>
          <w:szCs w:val="28"/>
          <w:u w:val="single"/>
        </w:rPr>
      </w:pPr>
      <w:r>
        <w:rPr>
          <w:rFonts w:eastAsia="华文仿宋"/>
          <w:sz w:val="30"/>
          <w:szCs w:val="30"/>
        </w:rPr>
        <w:t>工期总日历天数：</w:t>
      </w:r>
      <w:r>
        <w:rPr>
          <w:rFonts w:hint="eastAsia" w:eastAsia="华文仿宋"/>
          <w:sz w:val="30"/>
          <w:szCs w:val="30"/>
          <w:lang w:val="en-US" w:eastAsia="zh-CN"/>
        </w:rPr>
        <w:t>60</w:t>
      </w:r>
      <w:r>
        <w:rPr>
          <w:rFonts w:eastAsia="华文仿宋"/>
          <w:sz w:val="30"/>
          <w:szCs w:val="30"/>
        </w:rPr>
        <w:t>天，工期以甲方书面进场通知起起算。</w:t>
      </w:r>
    </w:p>
    <w:p w14:paraId="6ACFEAFC">
      <w:pPr>
        <w:numPr>
          <w:ilvl w:val="0"/>
          <w:numId w:val="0"/>
        </w:numPr>
        <w:spacing w:line="520" w:lineRule="exact"/>
        <w:ind w:left="700" w:leftChars="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三、合同暂定价、价格格式</w:t>
      </w:r>
    </w:p>
    <w:p w14:paraId="25424B23">
      <w:pPr>
        <w:spacing w:line="520" w:lineRule="exact"/>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1.合同价（人民币）：（大写）     ￥  （小写）     ，价格含</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%税金。</w:t>
      </w:r>
    </w:p>
    <w:p w14:paraId="196DB800">
      <w:pPr>
        <w:spacing w:line="52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2.固定单价合同。单价</w:t>
      </w:r>
      <w:r>
        <w:rPr>
          <w:rFonts w:hint="default" w:ascii="仿宋" w:hAnsi="仿宋" w:eastAsia="仿宋" w:cs="仿宋"/>
          <w:color w:val="000000" w:themeColor="text1"/>
          <w:sz w:val="28"/>
          <w:szCs w:val="28"/>
          <w:lang w:val="en-US" w:eastAsia="zh-CN"/>
          <w14:textFill>
            <w14:solidFill>
              <w14:schemeClr w14:val="tx1"/>
            </w14:solidFill>
          </w14:textFill>
        </w:rPr>
        <w:t>一次</w:t>
      </w:r>
      <w:r>
        <w:rPr>
          <w:rFonts w:hint="eastAsia" w:ascii="仿宋" w:hAnsi="仿宋" w:eastAsia="仿宋" w:cs="仿宋"/>
          <w:color w:val="000000" w:themeColor="text1"/>
          <w:sz w:val="28"/>
          <w:szCs w:val="28"/>
          <w:lang w:val="en-US" w:eastAsia="zh-CN"/>
          <w14:textFill>
            <w14:solidFill>
              <w14:schemeClr w14:val="tx1"/>
            </w14:solidFill>
          </w14:textFill>
        </w:rPr>
        <w:t>性</w:t>
      </w:r>
      <w:r>
        <w:rPr>
          <w:rFonts w:hint="default" w:ascii="仿宋" w:hAnsi="仿宋" w:eastAsia="仿宋" w:cs="仿宋"/>
          <w:color w:val="000000" w:themeColor="text1"/>
          <w:sz w:val="28"/>
          <w:szCs w:val="28"/>
          <w:lang w:val="en-US" w:eastAsia="zh-CN"/>
          <w14:textFill>
            <w14:solidFill>
              <w14:schemeClr w14:val="tx1"/>
            </w14:solidFill>
          </w14:textFill>
        </w:rPr>
        <w:t>包死</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固定不变</w:t>
      </w:r>
      <w:r>
        <w:rPr>
          <w:rFonts w:hint="eastAsia" w:ascii="仿宋" w:hAnsi="仿宋" w:eastAsia="仿宋" w:cs="仿宋"/>
          <w:color w:val="000000" w:themeColor="text1"/>
          <w:sz w:val="28"/>
          <w:szCs w:val="28"/>
          <w:lang w:val="en-US" w:eastAsia="zh-CN"/>
          <w14:textFill>
            <w14:solidFill>
              <w14:schemeClr w14:val="tx1"/>
            </w14:solidFill>
          </w14:textFill>
        </w:rPr>
        <w:t>。</w:t>
      </w:r>
    </w:p>
    <w:p w14:paraId="425BB135">
      <w:pPr>
        <w:numPr>
          <w:ilvl w:val="-1"/>
          <w:numId w:val="0"/>
        </w:numPr>
        <w:spacing w:line="520" w:lineRule="exact"/>
        <w:ind w:firstLine="562"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四</w:t>
      </w:r>
      <w:r>
        <w:rPr>
          <w:rFonts w:hint="eastAsia" w:ascii="仿宋" w:hAnsi="仿宋" w:eastAsia="仿宋" w:cs="仿宋"/>
          <w:b/>
          <w:bCs/>
          <w:color w:val="000000" w:themeColor="text1"/>
          <w:sz w:val="28"/>
          <w:szCs w:val="28"/>
          <w:u w:val="none"/>
          <w:lang w:eastAsia="zh-CN"/>
          <w14:textFill>
            <w14:solidFill>
              <w14:schemeClr w14:val="tx1"/>
            </w14:solidFill>
          </w14:textFill>
        </w:rPr>
        <w:t>、甲乙双方驻工地代表</w:t>
      </w:r>
    </w:p>
    <w:p w14:paraId="626CBA43">
      <w:pPr>
        <w:spacing w:line="520" w:lineRule="exact"/>
        <w:ind w:firstLine="560" w:firstLineChars="200"/>
        <w:rPr>
          <w:rFonts w:hint="default" w:ascii="仿宋" w:hAnsi="仿宋" w:eastAsia="仿宋" w:cs="仿宋"/>
          <w:sz w:val="28"/>
          <w:szCs w:val="28"/>
          <w:u w:val="single"/>
          <w:lang w:val="en-US" w:eastAsia="zh-CN"/>
        </w:rPr>
      </w:pPr>
      <w:r>
        <w:rPr>
          <w:rFonts w:hint="eastAsia" w:ascii="仿宋" w:hAnsi="仿宋" w:eastAsia="仿宋" w:cs="仿宋"/>
          <w:color w:val="000000" w:themeColor="text1"/>
          <w:sz w:val="28"/>
          <w:szCs w:val="28"/>
          <w:lang w:eastAsia="zh-CN"/>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联系方式：</w:t>
      </w:r>
    </w:p>
    <w:p w14:paraId="4C1EE833">
      <w:pPr>
        <w:spacing w:line="520" w:lineRule="exact"/>
        <w:ind w:left="559" w:leftChars="266" w:firstLine="0" w:firstLineChars="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65B9C8F1">
      <w:pPr>
        <w:spacing w:line="520" w:lineRule="exact"/>
        <w:ind w:left="559" w:leftChars="266" w:firstLine="0" w:firstLineChars="0"/>
        <w:rPr>
          <w:rFonts w:eastAsia="华文仿宋"/>
          <w:b/>
          <w:bCs/>
          <w:sz w:val="28"/>
          <w:szCs w:val="28"/>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五、</w:t>
      </w:r>
      <w:r>
        <w:rPr>
          <w:rFonts w:eastAsia="华文仿宋"/>
          <w:b/>
          <w:bCs/>
          <w:sz w:val="28"/>
          <w:szCs w:val="28"/>
        </w:rPr>
        <w:t>履约保证金</w:t>
      </w:r>
    </w:p>
    <w:p w14:paraId="55DDACEA">
      <w:pPr>
        <w:numPr>
          <w:ilvl w:val="0"/>
          <w:numId w:val="0"/>
        </w:numPr>
        <w:spacing w:line="360" w:lineRule="auto"/>
        <w:ind w:firstLine="560" w:firstLineChars="200"/>
        <w:jc w:val="both"/>
        <w:rPr>
          <w:rFonts w:eastAsia="华文仿宋"/>
          <w:sz w:val="28"/>
          <w:szCs w:val="28"/>
        </w:rPr>
      </w:pPr>
      <w:r>
        <w:rPr>
          <w:rFonts w:hint="eastAsia" w:eastAsia="华文仿宋"/>
          <w:sz w:val="28"/>
          <w:szCs w:val="28"/>
          <w:lang w:val="en-US" w:eastAsia="zh-CN"/>
        </w:rPr>
        <w:t>人民币</w:t>
      </w:r>
      <w:r>
        <w:rPr>
          <w:rFonts w:hint="eastAsia" w:eastAsia="华文仿宋"/>
          <w:color w:val="000000" w:themeColor="text1"/>
          <w:sz w:val="28"/>
          <w:szCs w:val="28"/>
          <w:lang w:val="en-US" w:eastAsia="zh-CN"/>
          <w14:textFill>
            <w14:solidFill>
              <w14:schemeClr w14:val="tx1"/>
            </w14:solidFill>
          </w14:textFill>
        </w:rPr>
        <w:t>两仟</w:t>
      </w:r>
      <w:r>
        <w:rPr>
          <w:rFonts w:hint="eastAsia" w:eastAsia="华文仿宋"/>
          <w:sz w:val="28"/>
          <w:szCs w:val="28"/>
          <w:lang w:val="en-US" w:eastAsia="zh-CN"/>
        </w:rPr>
        <w:t>元</w:t>
      </w:r>
      <w:r>
        <w:rPr>
          <w:rFonts w:hint="eastAsia" w:eastAsia="华文仿宋"/>
          <w:sz w:val="28"/>
          <w:szCs w:val="28"/>
          <w:lang w:eastAsia="zh-CN"/>
        </w:rPr>
        <w:t>。</w:t>
      </w:r>
      <w:r>
        <w:rPr>
          <w:rFonts w:hint="eastAsia" w:eastAsia="华文仿宋"/>
          <w:sz w:val="28"/>
          <w:szCs w:val="28"/>
          <w:lang w:val="en-US" w:eastAsia="zh-CN"/>
        </w:rPr>
        <w:t>合同签订前缴纳，</w:t>
      </w:r>
      <w:r>
        <w:rPr>
          <w:rFonts w:eastAsia="华文仿宋"/>
          <w:sz w:val="28"/>
          <w:szCs w:val="28"/>
        </w:rPr>
        <w:t>工程竣工验收合格</w:t>
      </w:r>
      <w:r>
        <w:rPr>
          <w:rFonts w:hint="eastAsia" w:eastAsia="华文仿宋"/>
          <w:sz w:val="28"/>
          <w:szCs w:val="28"/>
          <w:lang w:val="en-US" w:eastAsia="zh-CN"/>
        </w:rPr>
        <w:t>后15日内</w:t>
      </w:r>
      <w:r>
        <w:rPr>
          <w:rFonts w:eastAsia="华文仿宋"/>
          <w:sz w:val="28"/>
          <w:szCs w:val="28"/>
        </w:rPr>
        <w:t>退还乙方。</w:t>
      </w:r>
    </w:p>
    <w:p w14:paraId="05AEC591">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六</w:t>
      </w:r>
      <w:r>
        <w:rPr>
          <w:rFonts w:eastAsia="华文仿宋"/>
          <w:b/>
          <w:bCs/>
          <w:sz w:val="28"/>
          <w:szCs w:val="28"/>
        </w:rPr>
        <w:t>、相关费用承担</w:t>
      </w:r>
    </w:p>
    <w:p w14:paraId="24BEA252">
      <w:pPr>
        <w:spacing w:line="360" w:lineRule="auto"/>
        <w:ind w:firstLine="560" w:firstLineChars="200"/>
        <w:jc w:val="both"/>
        <w:rPr>
          <w:rFonts w:hint="default" w:ascii="华文仿宋" w:hAnsi="华文仿宋" w:eastAsia="华文仿宋"/>
          <w:sz w:val="28"/>
          <w:szCs w:val="28"/>
          <w:lang w:val="en-US" w:eastAsia="zh-CN"/>
        </w:rPr>
      </w:pPr>
      <w:r>
        <w:rPr>
          <w:rFonts w:hint="eastAsia" w:ascii="华文仿宋" w:hAnsi="华文仿宋" w:eastAsia="华文仿宋"/>
          <w:sz w:val="28"/>
          <w:szCs w:val="28"/>
          <w:lang w:val="en-US" w:eastAsia="zh-CN"/>
        </w:rPr>
        <w:t>1.上述项目所需施工人员、管理费、税金等费用</w:t>
      </w:r>
      <w:r>
        <w:rPr>
          <w:rFonts w:eastAsia="华文仿宋"/>
          <w:sz w:val="28"/>
          <w:szCs w:val="28"/>
        </w:rPr>
        <w:t>均由乙方承担。</w:t>
      </w:r>
    </w:p>
    <w:p w14:paraId="7F53F22B">
      <w:pPr>
        <w:spacing w:line="360" w:lineRule="auto"/>
        <w:ind w:firstLine="560" w:firstLineChars="200"/>
        <w:jc w:val="both"/>
        <w:rPr>
          <w:rFonts w:hint="default" w:ascii="华文仿宋" w:hAnsi="华文仿宋" w:eastAsia="华文仿宋" w:cs="华文仿宋"/>
          <w:sz w:val="28"/>
          <w:szCs w:val="28"/>
          <w:lang w:val="en-US" w:eastAsia="zh-CN"/>
        </w:rPr>
      </w:pPr>
      <w:r>
        <w:rPr>
          <w:rFonts w:hint="eastAsia" w:ascii="华文仿宋" w:hAnsi="华文仿宋" w:eastAsia="华文仿宋"/>
          <w:sz w:val="28"/>
          <w:szCs w:val="28"/>
          <w:lang w:val="en-US" w:eastAsia="zh-CN"/>
        </w:rPr>
        <w:t>2.</w:t>
      </w:r>
      <w:r>
        <w:rPr>
          <w:rFonts w:eastAsia="华文仿宋"/>
          <w:sz w:val="28"/>
          <w:szCs w:val="28"/>
        </w:rPr>
        <w:t>涉及乙方</w:t>
      </w:r>
      <w:r>
        <w:rPr>
          <w:rFonts w:hint="eastAsia" w:eastAsia="华文仿宋"/>
          <w:sz w:val="28"/>
          <w:szCs w:val="28"/>
          <w:lang w:val="en-US" w:eastAsia="zh-CN"/>
        </w:rPr>
        <w:t>提供劳务服务的</w:t>
      </w:r>
      <w:r>
        <w:rPr>
          <w:rFonts w:eastAsia="华文仿宋"/>
          <w:sz w:val="28"/>
          <w:szCs w:val="28"/>
        </w:rPr>
        <w:t>行业管理费</w:t>
      </w:r>
      <w:r>
        <w:rPr>
          <w:rFonts w:hint="eastAsia" w:eastAsia="华文仿宋"/>
          <w:sz w:val="28"/>
          <w:szCs w:val="28"/>
          <w:lang w:eastAsia="zh-CN"/>
        </w:rPr>
        <w:t>（</w:t>
      </w:r>
      <w:r>
        <w:rPr>
          <w:rFonts w:hint="eastAsia" w:eastAsia="华文仿宋"/>
          <w:sz w:val="28"/>
          <w:szCs w:val="28"/>
          <w:lang w:val="en-US" w:eastAsia="zh-CN"/>
        </w:rPr>
        <w:t>如有)</w:t>
      </w:r>
      <w:r>
        <w:rPr>
          <w:rFonts w:eastAsia="华文仿宋"/>
          <w:sz w:val="28"/>
          <w:szCs w:val="28"/>
        </w:rPr>
        <w:t>均由乙方承担。</w:t>
      </w:r>
    </w:p>
    <w:p w14:paraId="17B50344">
      <w:pPr>
        <w:spacing w:line="360" w:lineRule="auto"/>
        <w:ind w:firstLine="561" w:firstLineChars="200"/>
        <w:jc w:val="both"/>
        <w:rPr>
          <w:rFonts w:hint="default" w:ascii="华文仿宋" w:hAnsi="华文仿宋" w:eastAsia="华文仿宋" w:cs="华文仿宋"/>
          <w:b/>
          <w:bCs/>
          <w:sz w:val="28"/>
          <w:szCs w:val="28"/>
        </w:rPr>
      </w:pPr>
      <w:r>
        <w:rPr>
          <w:rFonts w:hint="eastAsia" w:eastAsia="华文仿宋"/>
          <w:b/>
          <w:bCs/>
          <w:sz w:val="28"/>
          <w:szCs w:val="28"/>
          <w:lang w:val="en-US" w:eastAsia="zh-CN"/>
        </w:rPr>
        <w:t xml:space="preserve"> 七</w:t>
      </w:r>
      <w:r>
        <w:rPr>
          <w:rFonts w:eastAsia="华文仿宋"/>
          <w:b/>
          <w:bCs/>
          <w:sz w:val="28"/>
          <w:szCs w:val="28"/>
        </w:rPr>
        <w:t>、施工现场条件提供</w:t>
      </w:r>
    </w:p>
    <w:p w14:paraId="422AB180">
      <w:pPr>
        <w:spacing w:line="360" w:lineRule="auto"/>
        <w:ind w:firstLine="567"/>
        <w:jc w:val="both"/>
        <w:rPr>
          <w:rFonts w:hint="default" w:ascii="华文仿宋" w:hAnsi="华文仿宋" w:eastAsia="华文仿宋" w:cs="华文仿宋"/>
          <w:sz w:val="30"/>
          <w:szCs w:val="30"/>
        </w:rPr>
      </w:pPr>
      <w:r>
        <w:rPr>
          <w:rFonts w:ascii="华文仿宋" w:hAnsi="华文仿宋"/>
          <w:sz w:val="30"/>
          <w:szCs w:val="30"/>
        </w:rPr>
        <w:t>1</w:t>
      </w:r>
      <w:r>
        <w:rPr>
          <w:rFonts w:hint="eastAsia" w:ascii="华文仿宋" w:hAnsi="华文仿宋"/>
          <w:sz w:val="30"/>
          <w:szCs w:val="30"/>
          <w:lang w:val="en-US" w:eastAsia="zh-CN"/>
        </w:rPr>
        <w:t>.</w:t>
      </w:r>
      <w:r>
        <w:rPr>
          <w:rFonts w:eastAsia="华文仿宋"/>
          <w:sz w:val="30"/>
          <w:szCs w:val="30"/>
        </w:rPr>
        <w:t>乙方</w:t>
      </w:r>
      <w:r>
        <w:rPr>
          <w:rFonts w:hint="eastAsia" w:eastAsia="华文仿宋"/>
          <w:sz w:val="30"/>
          <w:szCs w:val="30"/>
          <w:lang w:val="en-US" w:eastAsia="zh-CN"/>
        </w:rPr>
        <w:t>施工所需</w:t>
      </w:r>
      <w:r>
        <w:rPr>
          <w:rFonts w:eastAsia="华文仿宋"/>
          <w:sz w:val="30"/>
          <w:szCs w:val="30"/>
        </w:rPr>
        <w:t>电源、水源接口</w:t>
      </w:r>
      <w:r>
        <w:rPr>
          <w:rFonts w:hint="eastAsia" w:eastAsia="华文仿宋"/>
          <w:sz w:val="30"/>
          <w:szCs w:val="30"/>
          <w:lang w:val="en-US" w:eastAsia="zh-CN"/>
        </w:rPr>
        <w:t>由甲方提供并承担相应费用。</w:t>
      </w:r>
      <w:r>
        <w:rPr>
          <w:rFonts w:eastAsia="华文仿宋"/>
          <w:sz w:val="30"/>
          <w:szCs w:val="30"/>
        </w:rPr>
        <w:t>从接口接至</w:t>
      </w:r>
      <w:r>
        <w:rPr>
          <w:rFonts w:hint="eastAsia" w:eastAsia="华文仿宋"/>
          <w:sz w:val="30"/>
          <w:szCs w:val="30"/>
          <w:lang w:val="en-US" w:eastAsia="zh-CN"/>
        </w:rPr>
        <w:t>设备</w:t>
      </w:r>
      <w:r>
        <w:rPr>
          <w:rFonts w:eastAsia="华文仿宋"/>
          <w:sz w:val="30"/>
          <w:szCs w:val="30"/>
        </w:rPr>
        <w:t>所需</w:t>
      </w:r>
      <w:r>
        <w:rPr>
          <w:rFonts w:hint="eastAsia" w:eastAsia="华文仿宋"/>
          <w:sz w:val="30"/>
          <w:szCs w:val="30"/>
          <w:lang w:val="en-US" w:eastAsia="zh-CN"/>
        </w:rPr>
        <w:t>电线、电缆、水管等</w:t>
      </w:r>
      <w:r>
        <w:rPr>
          <w:rFonts w:eastAsia="华文仿宋"/>
          <w:sz w:val="30"/>
          <w:szCs w:val="30"/>
        </w:rPr>
        <w:t>由乙方自行考虑，并对所使用的管路及设施等负全责。</w:t>
      </w:r>
    </w:p>
    <w:p w14:paraId="3690FCBB">
      <w:pPr>
        <w:spacing w:line="360" w:lineRule="auto"/>
        <w:ind w:firstLine="567"/>
        <w:jc w:val="both"/>
        <w:rPr>
          <w:rFonts w:hint="default" w:eastAsia="华文仿宋"/>
          <w:sz w:val="30"/>
          <w:szCs w:val="30"/>
          <w:lang w:val="en-US" w:eastAsia="zh-CN"/>
        </w:rPr>
      </w:pPr>
      <w:r>
        <w:rPr>
          <w:rFonts w:ascii="华文仿宋" w:hAnsi="华文仿宋"/>
          <w:sz w:val="30"/>
          <w:szCs w:val="30"/>
        </w:rPr>
        <w:t>2</w:t>
      </w:r>
      <w:r>
        <w:rPr>
          <w:rFonts w:hint="eastAsia" w:ascii="华文仿宋" w:hAnsi="华文仿宋"/>
          <w:sz w:val="30"/>
          <w:szCs w:val="30"/>
          <w:lang w:eastAsia="zh-CN"/>
        </w:rPr>
        <w:t>.</w:t>
      </w:r>
      <w:r>
        <w:rPr>
          <w:rFonts w:hint="eastAsia" w:ascii="华文仿宋" w:hAnsi="华文仿宋" w:eastAsia="华文仿宋"/>
          <w:sz w:val="28"/>
          <w:szCs w:val="28"/>
          <w:lang w:val="en-US" w:eastAsia="zh-CN"/>
        </w:rPr>
        <w:t>施工所需的小型机具和作业工具由</w:t>
      </w:r>
      <w:r>
        <w:rPr>
          <w:rFonts w:hint="eastAsia" w:ascii="华文仿宋" w:hAnsi="华文仿宋" w:eastAsia="华文仿宋"/>
          <w:sz w:val="28"/>
          <w:szCs w:val="28"/>
        </w:rPr>
        <w:t>乙</w:t>
      </w:r>
      <w:r>
        <w:rPr>
          <w:rFonts w:eastAsia="华文仿宋"/>
          <w:sz w:val="30"/>
          <w:szCs w:val="30"/>
        </w:rPr>
        <w:t>方自行</w:t>
      </w:r>
      <w:r>
        <w:rPr>
          <w:rFonts w:hint="eastAsia" w:eastAsia="华文仿宋"/>
          <w:sz w:val="30"/>
          <w:szCs w:val="30"/>
          <w:lang w:val="en-US" w:eastAsia="zh-CN"/>
        </w:rPr>
        <w:t>考虑,甲方不提供。</w:t>
      </w:r>
    </w:p>
    <w:p w14:paraId="1B8DEC74">
      <w:pPr>
        <w:numPr>
          <w:ilvl w:val="-1"/>
          <w:numId w:val="0"/>
        </w:numPr>
        <w:spacing w:line="360" w:lineRule="auto"/>
        <w:ind w:firstLine="567"/>
        <w:jc w:val="both"/>
        <w:rPr>
          <w:rFonts w:eastAsia="华文仿宋"/>
          <w:sz w:val="30"/>
          <w:szCs w:val="30"/>
        </w:rPr>
      </w:pPr>
      <w:r>
        <w:rPr>
          <w:rFonts w:hint="eastAsia" w:eastAsia="华文仿宋"/>
          <w:sz w:val="30"/>
          <w:szCs w:val="30"/>
          <w:lang w:val="en-US" w:eastAsia="zh-CN"/>
        </w:rPr>
        <w:t>3.</w:t>
      </w:r>
      <w:r>
        <w:rPr>
          <w:rFonts w:eastAsia="华文仿宋"/>
          <w:sz w:val="30"/>
          <w:szCs w:val="30"/>
        </w:rPr>
        <w:t>乙方应按相关规定做好施工现场周围地下管线和</w:t>
      </w:r>
      <w:r>
        <w:rPr>
          <w:rFonts w:hint="eastAsia" w:eastAsia="华文仿宋"/>
          <w:sz w:val="30"/>
          <w:szCs w:val="30"/>
          <w:lang w:val="en-US" w:eastAsia="zh-CN"/>
        </w:rPr>
        <w:t>成品、半成品</w:t>
      </w:r>
      <w:r>
        <w:rPr>
          <w:rFonts w:eastAsia="华文仿宋"/>
          <w:sz w:val="30"/>
          <w:szCs w:val="30"/>
        </w:rPr>
        <w:t>保护工作，</w:t>
      </w:r>
      <w:r>
        <w:rPr>
          <w:rFonts w:hint="eastAsia" w:eastAsia="华文仿宋"/>
          <w:sz w:val="30"/>
          <w:szCs w:val="30"/>
          <w:lang w:val="en-US" w:eastAsia="zh-CN"/>
        </w:rPr>
        <w:t>否则</w:t>
      </w:r>
      <w:r>
        <w:rPr>
          <w:rFonts w:eastAsia="华文仿宋"/>
          <w:sz w:val="30"/>
          <w:szCs w:val="30"/>
        </w:rPr>
        <w:t>相关费用自行承担。</w:t>
      </w:r>
    </w:p>
    <w:p w14:paraId="3801F806">
      <w:pPr>
        <w:spacing w:line="360" w:lineRule="auto"/>
        <w:ind w:firstLine="567"/>
        <w:jc w:val="both"/>
        <w:rPr>
          <w:rFonts w:hint="default" w:ascii="华文仿宋" w:hAnsi="华文仿宋" w:eastAsia="华文仿宋" w:cs="华文仿宋"/>
          <w:b/>
          <w:bCs/>
          <w:sz w:val="28"/>
          <w:szCs w:val="28"/>
        </w:rPr>
      </w:pPr>
      <w:r>
        <w:rPr>
          <w:rFonts w:ascii="华文仿宋" w:hAnsi="华文仿宋"/>
          <w:b/>
          <w:bCs/>
          <w:sz w:val="28"/>
          <w:szCs w:val="28"/>
        </w:rPr>
        <w:t xml:space="preserve"> </w:t>
      </w:r>
      <w:r>
        <w:rPr>
          <w:rFonts w:hint="eastAsia" w:ascii="华文仿宋" w:hAnsi="华文仿宋"/>
          <w:b/>
          <w:bCs/>
          <w:sz w:val="28"/>
          <w:szCs w:val="28"/>
          <w:lang w:val="en-US" w:eastAsia="zh-CN"/>
        </w:rPr>
        <w:t>八</w:t>
      </w:r>
      <w:r>
        <w:rPr>
          <w:rFonts w:eastAsia="华文仿宋"/>
          <w:b/>
          <w:bCs/>
          <w:sz w:val="28"/>
          <w:szCs w:val="28"/>
        </w:rPr>
        <w:t>、质量标准</w:t>
      </w:r>
    </w:p>
    <w:p w14:paraId="2E0BAB9F">
      <w:pPr>
        <w:spacing w:line="360" w:lineRule="auto"/>
        <w:ind w:firstLine="567"/>
        <w:jc w:val="both"/>
        <w:rPr>
          <w:rFonts w:eastAsia="华文仿宋"/>
          <w:sz w:val="28"/>
          <w:szCs w:val="28"/>
        </w:rPr>
      </w:pPr>
      <w:r>
        <w:rPr>
          <w:rFonts w:eastAsia="华文仿宋"/>
          <w:sz w:val="28"/>
          <w:szCs w:val="28"/>
        </w:rPr>
        <w:t>质量标准：合格，满足设计、专业验收和功能使用要求。</w:t>
      </w:r>
    </w:p>
    <w:p w14:paraId="772A8BDC">
      <w:pPr>
        <w:spacing w:line="360" w:lineRule="auto"/>
        <w:ind w:firstLine="560" w:firstLineChars="200"/>
        <w:jc w:val="both"/>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（一）因非甲供材不合格导致的质量问题处理：</w:t>
      </w:r>
    </w:p>
    <w:p w14:paraId="6FD6D0F9">
      <w:pPr>
        <w:spacing w:line="360" w:lineRule="auto"/>
        <w:ind w:firstLine="567"/>
        <w:jc w:val="both"/>
        <w:rPr>
          <w:rFonts w:hint="default" w:ascii="华文仿宋" w:hAnsi="华文仿宋" w:eastAsia="华文仿宋" w:cs="华文仿宋"/>
          <w:sz w:val="28"/>
          <w:szCs w:val="28"/>
        </w:rPr>
      </w:pPr>
      <w:r>
        <w:rPr>
          <w:rFonts w:ascii="华文仿宋" w:hAnsi="华文仿宋"/>
          <w:sz w:val="28"/>
          <w:szCs w:val="28"/>
        </w:rPr>
        <w:t>1</w:t>
      </w:r>
      <w:r>
        <w:rPr>
          <w:rFonts w:hint="eastAsia" w:eastAsia="华文仿宋"/>
          <w:sz w:val="28"/>
          <w:szCs w:val="28"/>
          <w:lang w:eastAsia="zh-CN"/>
        </w:rPr>
        <w:t>.</w:t>
      </w:r>
      <w:r>
        <w:rPr>
          <w:rFonts w:eastAsia="华文仿宋"/>
          <w:sz w:val="28"/>
          <w:szCs w:val="28"/>
        </w:rPr>
        <w:t>工程验收达不到中标质量等级的，乙方必须自费返工，由此而造成一切经济损失由乙方承担。</w:t>
      </w:r>
    </w:p>
    <w:p w14:paraId="2365B05D">
      <w:pPr>
        <w:spacing w:line="360" w:lineRule="auto"/>
        <w:ind w:firstLine="567"/>
        <w:jc w:val="both"/>
        <w:rPr>
          <w:rFonts w:eastAsia="华文仿宋"/>
          <w:sz w:val="28"/>
          <w:szCs w:val="28"/>
        </w:rPr>
      </w:pPr>
      <w:r>
        <w:rPr>
          <w:rFonts w:hint="eastAsia" w:ascii="华文仿宋" w:hAnsi="华文仿宋" w:eastAsia="华文仿宋"/>
          <w:sz w:val="28"/>
          <w:szCs w:val="28"/>
          <w:lang w:val="en-US" w:eastAsia="zh-CN"/>
        </w:rPr>
        <w:t>2.</w:t>
      </w:r>
      <w:r>
        <w:rPr>
          <w:rFonts w:eastAsia="华文仿宋"/>
          <w:sz w:val="28"/>
          <w:szCs w:val="28"/>
        </w:rPr>
        <w:t xml:space="preserve">工程质量出现严重问题，无法通过验收合格的，乙方应赔偿给甲方造成的全部经济损失。 </w:t>
      </w:r>
    </w:p>
    <w:p w14:paraId="295F2299">
      <w:pPr>
        <w:spacing w:line="360" w:lineRule="auto"/>
        <w:ind w:firstLine="567"/>
        <w:jc w:val="both"/>
        <w:rPr>
          <w:rFonts w:hint="default" w:eastAsia="华文仿宋"/>
          <w:sz w:val="28"/>
          <w:szCs w:val="28"/>
          <w:lang w:val="en-US" w:eastAsia="zh-CN"/>
        </w:rPr>
      </w:pPr>
      <w:r>
        <w:rPr>
          <w:rFonts w:hint="eastAsia" w:eastAsia="华文仿宋"/>
          <w:sz w:val="28"/>
          <w:szCs w:val="28"/>
          <w:lang w:eastAsia="zh-CN"/>
        </w:rPr>
        <w:t>（</w:t>
      </w:r>
      <w:r>
        <w:rPr>
          <w:rFonts w:hint="eastAsia" w:eastAsia="华文仿宋"/>
          <w:sz w:val="28"/>
          <w:szCs w:val="28"/>
          <w:lang w:val="en-US" w:eastAsia="zh-CN"/>
        </w:rPr>
        <w:t>二）因甲供材质量问题导致的上述情形由甲方承担相应责任。</w:t>
      </w:r>
    </w:p>
    <w:p w14:paraId="1FFB27F7">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九</w:t>
      </w:r>
      <w:r>
        <w:rPr>
          <w:rFonts w:eastAsia="华文仿宋"/>
          <w:b/>
          <w:bCs/>
          <w:sz w:val="28"/>
          <w:szCs w:val="28"/>
          <w:lang w:val="zh-TW" w:eastAsia="zh-TW"/>
        </w:rPr>
        <w:t>、安全文明施工</w:t>
      </w:r>
    </w:p>
    <w:p w14:paraId="2072D490">
      <w:pPr>
        <w:spacing w:line="360" w:lineRule="auto"/>
        <w:ind w:firstLine="567"/>
        <w:jc w:val="both"/>
        <w:rPr>
          <w:rFonts w:hint="default" w:ascii="华文仿宋" w:hAnsi="华文仿宋" w:eastAsia="华文仿宋" w:cs="华文仿宋"/>
          <w:sz w:val="28"/>
          <w:szCs w:val="28"/>
        </w:rPr>
      </w:pPr>
      <w:r>
        <w:rPr>
          <w:rFonts w:eastAsia="华文仿宋"/>
          <w:sz w:val="28"/>
          <w:szCs w:val="28"/>
        </w:rPr>
        <w:t>（一）安全要求</w:t>
      </w:r>
      <w:r>
        <w:rPr>
          <w:rFonts w:hint="eastAsia" w:eastAsia="华文仿宋"/>
          <w:sz w:val="28"/>
          <w:szCs w:val="28"/>
          <w:lang w:val="en-US" w:eastAsia="zh-CN"/>
        </w:rPr>
        <w:t xml:space="preserve"> </w:t>
      </w:r>
      <w:r>
        <w:rPr>
          <w:rFonts w:eastAsia="华文仿宋"/>
          <w:sz w:val="28"/>
          <w:szCs w:val="28"/>
        </w:rPr>
        <w:t xml:space="preserve">乙方应当遵守工程建设安全生产有关管理规定，严格按安全管理规定组织施工，并随时接受甲方及有权部门监督检查，在乙方施工范围内发生安全生产事故由乙方负责协调处理并承担民事、刑事等所有责任。乙方应严格认真执行本协议附件《分包工程安全文明施工管理协议》中的有关要求，注重安全保障、安全教育，确保人员安全；乙方须制定各种切实有效、可行的规章制度，妥善安排和利用施工现场，必须做到安全施工、文明施工，建立、健全现场安全、文明施工网络；若发生非发包人原因造成的安全事故或现场检查发现较大的安全隐患，导致监理工程师发出安全整改通知单或暂停令，则对乙方相应进行处罚，责任一律由乙方全部承担。 </w:t>
      </w:r>
    </w:p>
    <w:p w14:paraId="145B6BA7">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（二）文明施工 </w:t>
      </w:r>
    </w:p>
    <w:p w14:paraId="35462744">
      <w:pPr>
        <w:spacing w:line="360" w:lineRule="auto"/>
        <w:ind w:firstLine="567"/>
        <w:jc w:val="both"/>
        <w:rPr>
          <w:rFonts w:hint="default" w:ascii="华文仿宋" w:hAnsi="华文仿宋" w:eastAsia="华文仿宋" w:cs="华文仿宋"/>
          <w:sz w:val="28"/>
          <w:szCs w:val="28"/>
        </w:rPr>
      </w:pPr>
      <w:r>
        <w:rPr>
          <w:rFonts w:eastAsia="华文仿宋"/>
          <w:sz w:val="28"/>
          <w:szCs w:val="28"/>
        </w:rPr>
        <w:t>按江苏省及淮安市有关规定执行，保证工完料尽、场地平整清洁、创达标化工地，交工前现场清理达到建设单位的要求，并符合建设单位和监理人提出的一切文明施工、环境卫生等管理规定；乙方须严格落实项目文明措施，因乙方违反规定造成的损失和罚款由乙方负责。</w:t>
      </w:r>
    </w:p>
    <w:p w14:paraId="1C79F7DE">
      <w:pPr>
        <w:spacing w:line="360" w:lineRule="auto"/>
        <w:ind w:firstLine="567"/>
        <w:jc w:val="both"/>
        <w:rPr>
          <w:rFonts w:hint="default" w:ascii="华文仿宋" w:hAnsi="华文仿宋" w:eastAsia="华文仿宋" w:cs="华文仿宋"/>
          <w:b/>
          <w:bCs/>
          <w:sz w:val="30"/>
          <w:szCs w:val="30"/>
          <w:lang w:val="en-US" w:eastAsia="zh-CN"/>
        </w:rPr>
      </w:pPr>
      <w:r>
        <w:rPr>
          <w:rFonts w:hint="eastAsia" w:eastAsia="华文仿宋"/>
          <w:b/>
          <w:bCs/>
          <w:sz w:val="30"/>
          <w:szCs w:val="30"/>
          <w:lang w:val="en-US" w:eastAsia="zh-CN"/>
        </w:rPr>
        <w:t>十</w:t>
      </w:r>
      <w:r>
        <w:rPr>
          <w:rFonts w:eastAsia="华文仿宋"/>
          <w:b/>
          <w:bCs/>
          <w:sz w:val="30"/>
          <w:szCs w:val="30"/>
        </w:rPr>
        <w:t>、工期</w:t>
      </w:r>
      <w:r>
        <w:rPr>
          <w:rFonts w:hint="eastAsia" w:eastAsia="华文仿宋"/>
          <w:b/>
          <w:bCs/>
          <w:sz w:val="30"/>
          <w:szCs w:val="30"/>
          <w:lang w:val="en-US" w:eastAsia="zh-CN"/>
        </w:rPr>
        <w:t>与进度</w:t>
      </w:r>
    </w:p>
    <w:p w14:paraId="18F991F7">
      <w:pPr>
        <w:spacing w:line="360" w:lineRule="auto"/>
        <w:ind w:firstLine="567"/>
        <w:jc w:val="both"/>
        <w:rPr>
          <w:rFonts w:hint="default" w:ascii="华文仿宋" w:hAnsi="华文仿宋" w:eastAsia="华文仿宋" w:cs="华文仿宋"/>
          <w:sz w:val="30"/>
          <w:szCs w:val="30"/>
        </w:rPr>
      </w:pPr>
      <w:r>
        <w:rPr>
          <w:rFonts w:eastAsia="华文仿宋"/>
          <w:sz w:val="30"/>
          <w:szCs w:val="30"/>
        </w:rPr>
        <w:t>乙方应严格按照工期要求，组织相当的人力或生产投入、采取相应措施，以确保工期的实现。每延迟一天处罚</w:t>
      </w:r>
      <w:r>
        <w:rPr>
          <w:rFonts w:hint="eastAsia" w:ascii="华文仿宋" w:hAnsi="华文仿宋" w:eastAsia="华文仿宋"/>
          <w:sz w:val="30"/>
          <w:szCs w:val="30"/>
          <w:lang w:val="en-US" w:eastAsia="zh-CN"/>
        </w:rPr>
        <w:t>0.3</w:t>
      </w:r>
      <w:r>
        <w:rPr>
          <w:rFonts w:eastAsia="华文仿宋"/>
          <w:sz w:val="30"/>
          <w:szCs w:val="30"/>
        </w:rPr>
        <w:t>万元。</w:t>
      </w:r>
    </w:p>
    <w:p w14:paraId="361CEFDA">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1.</w:t>
      </w:r>
      <w:r>
        <w:rPr>
          <w:rFonts w:eastAsia="华文仿宋"/>
          <w:sz w:val="30"/>
          <w:szCs w:val="30"/>
        </w:rPr>
        <w:t>施工进度计划</w:t>
      </w:r>
    </w:p>
    <w:p w14:paraId="4B6DDCB5">
      <w:pPr>
        <w:spacing w:line="360" w:lineRule="auto"/>
        <w:ind w:firstLine="567"/>
        <w:jc w:val="both"/>
        <w:rPr>
          <w:rFonts w:hint="default" w:ascii="华文仿宋" w:hAnsi="华文仿宋" w:eastAsia="华文仿宋" w:cs="华文仿宋"/>
          <w:sz w:val="30"/>
          <w:szCs w:val="30"/>
        </w:rPr>
      </w:pPr>
      <w:r>
        <w:rPr>
          <w:rFonts w:eastAsia="华文仿宋"/>
          <w:sz w:val="30"/>
          <w:szCs w:val="30"/>
        </w:rPr>
        <w:t>工程实际进度与经确认的进度计划不符时，乙方应按</w:t>
      </w:r>
      <w:r>
        <w:rPr>
          <w:rFonts w:hint="eastAsia" w:eastAsia="华文仿宋"/>
          <w:sz w:val="30"/>
          <w:szCs w:val="30"/>
          <w:lang w:val="en-US" w:eastAsia="zh-CN"/>
        </w:rPr>
        <w:t>甲方</w:t>
      </w:r>
      <w:r>
        <w:rPr>
          <w:rFonts w:eastAsia="华文仿宋"/>
          <w:sz w:val="30"/>
          <w:szCs w:val="30"/>
        </w:rPr>
        <w:t>和监理人的要求提出改进措施，经</w:t>
      </w:r>
      <w:r>
        <w:rPr>
          <w:rFonts w:hint="eastAsia" w:eastAsia="华文仿宋"/>
          <w:sz w:val="30"/>
          <w:szCs w:val="30"/>
          <w:lang w:val="en-US" w:eastAsia="zh-CN"/>
        </w:rPr>
        <w:t>甲方</w:t>
      </w:r>
      <w:r>
        <w:rPr>
          <w:rFonts w:eastAsia="华文仿宋"/>
          <w:sz w:val="30"/>
          <w:szCs w:val="30"/>
        </w:rPr>
        <w:t>和监理人书面确认后执行；如乙方因自身原因致使施工进度计划未完成，乙方应承担逾期完工违约责任。</w:t>
      </w:r>
    </w:p>
    <w:p w14:paraId="644F4050">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lang w:val="zh-TW" w:eastAsia="zh-TW"/>
        </w:rPr>
        <w:t>工期延误</w:t>
      </w:r>
    </w:p>
    <w:p w14:paraId="7DA04DB4">
      <w:pPr>
        <w:spacing w:line="360" w:lineRule="auto"/>
        <w:ind w:firstLine="567"/>
        <w:jc w:val="both"/>
        <w:rPr>
          <w:rFonts w:eastAsia="华文仿宋"/>
          <w:sz w:val="30"/>
          <w:szCs w:val="30"/>
        </w:rPr>
      </w:pPr>
      <w:r>
        <w:rPr>
          <w:rFonts w:eastAsia="华文仿宋"/>
          <w:sz w:val="30"/>
          <w:szCs w:val="30"/>
        </w:rPr>
        <w:t>在合同履行过程中，因建设单位提供施工现场延迟、配合不力等任何原因导致工期延误，除本合同另有约定外，乙方应积极配合甲方做好施工计划调整，并合理调整人员和施工机械，由此延误的工期可以顺延，以</w:t>
      </w:r>
      <w:r>
        <w:rPr>
          <w:rFonts w:hint="eastAsia" w:eastAsia="华文仿宋"/>
          <w:sz w:val="30"/>
          <w:szCs w:val="30"/>
          <w:lang w:val="en-US" w:eastAsia="zh-CN"/>
        </w:rPr>
        <w:t>甲方</w:t>
      </w:r>
      <w:r>
        <w:rPr>
          <w:rFonts w:eastAsia="华文仿宋"/>
          <w:sz w:val="30"/>
          <w:szCs w:val="30"/>
        </w:rPr>
        <w:t>书面签证为准，但甲方不承担因此增加的费用和索赔。</w:t>
      </w:r>
    </w:p>
    <w:p w14:paraId="1C8EDD78">
      <w:pPr>
        <w:spacing w:line="360" w:lineRule="auto"/>
        <w:ind w:firstLine="567"/>
        <w:jc w:val="both"/>
        <w:rPr>
          <w:rFonts w:hint="default" w:ascii="华文仿宋" w:hAnsi="华文仿宋" w:eastAsia="华文仿宋" w:cs="华文仿宋"/>
          <w:b/>
          <w:bCs/>
          <w:sz w:val="28"/>
          <w:szCs w:val="28"/>
        </w:rPr>
      </w:pPr>
      <w:r>
        <w:rPr>
          <w:rFonts w:eastAsia="华文仿宋"/>
          <w:b/>
          <w:bCs/>
          <w:sz w:val="28"/>
          <w:szCs w:val="28"/>
        </w:rPr>
        <w:t>十一、双方权利和义务</w:t>
      </w:r>
    </w:p>
    <w:p w14:paraId="60040B5B">
      <w:pPr>
        <w:spacing w:line="360" w:lineRule="auto"/>
        <w:ind w:firstLine="567"/>
        <w:jc w:val="both"/>
        <w:rPr>
          <w:rFonts w:hint="default" w:eastAsia="华文仿宋"/>
          <w:sz w:val="28"/>
          <w:szCs w:val="28"/>
        </w:rPr>
      </w:pPr>
      <w:r>
        <w:rPr>
          <w:rFonts w:eastAsia="华文仿宋"/>
          <w:sz w:val="28"/>
          <w:szCs w:val="28"/>
          <w:lang w:val="ja-JP" w:eastAsia="ja-JP"/>
        </w:rPr>
        <w:t>（一）甲方</w:t>
      </w:r>
    </w:p>
    <w:p w14:paraId="134D4824">
      <w:pPr>
        <w:spacing w:line="360" w:lineRule="auto"/>
        <w:ind w:firstLine="567"/>
        <w:jc w:val="both"/>
        <w:rPr>
          <w:rFonts w:hint="default" w:eastAsia="华文仿宋"/>
          <w:sz w:val="28"/>
          <w:szCs w:val="28"/>
          <w:lang w:val="en-US" w:eastAsia="zh-CN"/>
        </w:rPr>
      </w:pPr>
      <w:r>
        <w:rPr>
          <w:rFonts w:hint="eastAsia" w:eastAsia="华文仿宋"/>
          <w:sz w:val="28"/>
          <w:szCs w:val="28"/>
          <w:lang w:val="en-US" w:eastAsia="zh-CN"/>
        </w:rPr>
        <w:t>1.负责提供场地及施工主要材料。</w:t>
      </w:r>
    </w:p>
    <w:p w14:paraId="74518F4D">
      <w:pPr>
        <w:spacing w:line="360" w:lineRule="auto"/>
        <w:ind w:firstLine="567"/>
        <w:jc w:val="both"/>
        <w:rPr>
          <w:rFonts w:hint="default" w:eastAsia="华文仿宋"/>
          <w:sz w:val="28"/>
          <w:szCs w:val="28"/>
        </w:rPr>
      </w:pPr>
      <w:r>
        <w:rPr>
          <w:rFonts w:hint="eastAsia" w:eastAsia="华文仿宋"/>
          <w:sz w:val="28"/>
          <w:szCs w:val="28"/>
          <w:lang w:val="en-US" w:eastAsia="zh-CN"/>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施工现场的监管  甲方派驻工程项目</w:t>
      </w:r>
      <w:r>
        <w:rPr>
          <w:rFonts w:hint="eastAsia" w:eastAsia="华文仿宋"/>
          <w:sz w:val="28"/>
          <w:szCs w:val="28"/>
          <w:lang w:val="en-US" w:eastAsia="zh-CN"/>
        </w:rPr>
        <w:t>代表</w:t>
      </w:r>
      <w:r>
        <w:rPr>
          <w:rFonts w:eastAsia="华文仿宋"/>
          <w:sz w:val="28"/>
          <w:szCs w:val="28"/>
        </w:rPr>
        <w:t>有权按照</w:t>
      </w:r>
      <w:r>
        <w:rPr>
          <w:rFonts w:hint="eastAsia" w:eastAsia="华文仿宋"/>
          <w:sz w:val="28"/>
          <w:szCs w:val="28"/>
          <w:lang w:val="en-US" w:eastAsia="zh-CN"/>
        </w:rPr>
        <w:t>合同、设计、</w:t>
      </w:r>
      <w:r>
        <w:rPr>
          <w:rFonts w:eastAsia="华文仿宋"/>
          <w:sz w:val="28"/>
          <w:szCs w:val="28"/>
        </w:rPr>
        <w:t>国家法律、法规、规范规程、标准</w:t>
      </w:r>
      <w:r>
        <w:rPr>
          <w:rFonts w:hint="eastAsia" w:eastAsia="华文仿宋"/>
          <w:sz w:val="28"/>
          <w:szCs w:val="28"/>
          <w:lang w:val="en-US" w:eastAsia="zh-CN"/>
        </w:rPr>
        <w:t>等</w:t>
      </w:r>
      <w:r>
        <w:rPr>
          <w:rFonts w:eastAsia="华文仿宋"/>
          <w:sz w:val="28"/>
          <w:szCs w:val="28"/>
        </w:rPr>
        <w:t>有关要求，对工程质量、进度、安全文明施工等方面进行检查、监督。</w:t>
      </w:r>
    </w:p>
    <w:p w14:paraId="651FDEDD">
      <w:pPr>
        <w:spacing w:line="360" w:lineRule="auto"/>
        <w:ind w:firstLine="567"/>
        <w:jc w:val="both"/>
        <w:rPr>
          <w:rFonts w:hint="default" w:eastAsia="华文仿宋"/>
          <w:sz w:val="28"/>
          <w:szCs w:val="28"/>
        </w:rPr>
      </w:pPr>
      <w:r>
        <w:rPr>
          <w:rFonts w:hint="eastAsia" w:eastAsia="华文仿宋"/>
          <w:sz w:val="28"/>
          <w:szCs w:val="28"/>
          <w:lang w:val="en-US" w:eastAsia="zh-CN"/>
        </w:rPr>
        <w:t>3</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甲方在本协议生效之后，协助乙方办理相关手续</w:t>
      </w:r>
      <w:r>
        <w:rPr>
          <w:rFonts w:hint="eastAsia" w:eastAsia="华文仿宋"/>
          <w:sz w:val="28"/>
          <w:szCs w:val="28"/>
          <w:lang w:eastAsia="zh-CN"/>
        </w:rPr>
        <w:t>（</w:t>
      </w:r>
      <w:r>
        <w:rPr>
          <w:rFonts w:hint="eastAsia" w:eastAsia="华文仿宋"/>
          <w:sz w:val="28"/>
          <w:szCs w:val="28"/>
          <w:lang w:val="en-US" w:eastAsia="zh-CN"/>
        </w:rPr>
        <w:t>如需）</w:t>
      </w:r>
      <w:r>
        <w:rPr>
          <w:rFonts w:eastAsia="华文仿宋"/>
          <w:sz w:val="28"/>
          <w:szCs w:val="28"/>
        </w:rPr>
        <w:t>。</w:t>
      </w:r>
    </w:p>
    <w:p w14:paraId="45A1407C">
      <w:pPr>
        <w:spacing w:line="360" w:lineRule="auto"/>
        <w:ind w:firstLine="567"/>
        <w:jc w:val="both"/>
        <w:rPr>
          <w:rFonts w:hint="default" w:eastAsia="华文仿宋"/>
          <w:sz w:val="28"/>
          <w:szCs w:val="28"/>
          <w:lang w:val="en-US" w:eastAsia="zh-CN"/>
        </w:rPr>
      </w:pPr>
      <w:r>
        <w:rPr>
          <w:rFonts w:hint="eastAsia" w:eastAsia="华文仿宋"/>
          <w:sz w:val="28"/>
          <w:szCs w:val="28"/>
          <w:lang w:val="en-US" w:eastAsia="zh-CN"/>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负责按</w:t>
      </w:r>
      <w:r>
        <w:rPr>
          <w:rFonts w:hint="eastAsia" w:eastAsia="华文仿宋"/>
          <w:sz w:val="28"/>
          <w:szCs w:val="28"/>
          <w:lang w:val="en-US" w:eastAsia="zh-CN"/>
        </w:rPr>
        <w:t>本协议</w:t>
      </w:r>
      <w:r>
        <w:rPr>
          <w:rFonts w:eastAsia="华文仿宋"/>
          <w:sz w:val="28"/>
          <w:szCs w:val="28"/>
        </w:rPr>
        <w:t>付款约定</w:t>
      </w:r>
      <w:r>
        <w:rPr>
          <w:rFonts w:hint="eastAsia" w:eastAsia="华文仿宋"/>
          <w:sz w:val="28"/>
          <w:szCs w:val="28"/>
          <w:lang w:val="en-US" w:eastAsia="zh-CN"/>
        </w:rPr>
        <w:t>支付</w:t>
      </w:r>
      <w:r>
        <w:rPr>
          <w:rFonts w:eastAsia="华文仿宋"/>
          <w:sz w:val="28"/>
          <w:szCs w:val="28"/>
        </w:rPr>
        <w:t>工程款（见下述计量与支付）</w:t>
      </w:r>
      <w:r>
        <w:rPr>
          <w:rFonts w:hint="eastAsia" w:eastAsia="华文仿宋"/>
          <w:sz w:val="28"/>
          <w:szCs w:val="28"/>
          <w:lang w:val="en-US" w:eastAsia="zh-CN"/>
        </w:rPr>
        <w:t>。</w:t>
      </w:r>
    </w:p>
    <w:p w14:paraId="11A8C1E0">
      <w:pPr>
        <w:spacing w:line="360" w:lineRule="auto"/>
        <w:ind w:firstLine="567"/>
        <w:jc w:val="both"/>
        <w:rPr>
          <w:rFonts w:hint="default" w:eastAsia="华文仿宋"/>
          <w:sz w:val="28"/>
          <w:szCs w:val="28"/>
        </w:rPr>
      </w:pPr>
      <w:r>
        <w:rPr>
          <w:rFonts w:hint="eastAsia" w:eastAsia="华文仿宋"/>
          <w:sz w:val="28"/>
          <w:szCs w:val="28"/>
          <w:lang w:val="en-US" w:eastAsia="zh-CN"/>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负责审核</w:t>
      </w:r>
      <w:r>
        <w:rPr>
          <w:rFonts w:hint="eastAsia" w:eastAsia="华文仿宋"/>
          <w:sz w:val="28"/>
          <w:szCs w:val="28"/>
          <w:lang w:val="en-US" w:eastAsia="zh-CN"/>
        </w:rPr>
        <w:t>乙方工程量及办理相关结算</w:t>
      </w:r>
      <w:r>
        <w:rPr>
          <w:rFonts w:eastAsia="华文仿宋"/>
          <w:sz w:val="28"/>
          <w:szCs w:val="28"/>
        </w:rPr>
        <w:t>。</w:t>
      </w:r>
    </w:p>
    <w:p w14:paraId="2B37B480">
      <w:pPr>
        <w:spacing w:line="360" w:lineRule="auto"/>
        <w:ind w:firstLine="560" w:firstLineChars="200"/>
        <w:jc w:val="both"/>
        <w:rPr>
          <w:rFonts w:hint="eastAsia" w:eastAsia="华文仿宋"/>
          <w:b/>
          <w:bCs/>
          <w:sz w:val="28"/>
          <w:szCs w:val="28"/>
          <w:lang w:val="en-US" w:eastAsia="zh-CN"/>
        </w:rPr>
      </w:pPr>
      <w:r>
        <w:rPr>
          <w:rFonts w:hint="eastAsia" w:eastAsia="华文仿宋"/>
          <w:sz w:val="28"/>
          <w:szCs w:val="28"/>
          <w:lang w:val="en-US" w:eastAsia="zh-CN"/>
        </w:rPr>
        <w:t>6</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对乙方提出的合理要求，甲方尽可能提供良好的服务</w:t>
      </w:r>
    </w:p>
    <w:p w14:paraId="3D49330B">
      <w:pPr>
        <w:spacing w:line="360" w:lineRule="auto"/>
        <w:ind w:firstLine="567"/>
        <w:jc w:val="both"/>
        <w:rPr>
          <w:rFonts w:hint="default" w:eastAsia="华文仿宋"/>
          <w:sz w:val="28"/>
          <w:szCs w:val="28"/>
        </w:rPr>
      </w:pPr>
      <w:r>
        <w:rPr>
          <w:rFonts w:eastAsia="华文仿宋"/>
          <w:sz w:val="28"/>
          <w:szCs w:val="28"/>
        </w:rPr>
        <w:t>（二）乙方</w:t>
      </w:r>
    </w:p>
    <w:p w14:paraId="6CB1936D">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负责组织</w:t>
      </w:r>
      <w:r>
        <w:rPr>
          <w:rFonts w:hint="eastAsia" w:eastAsia="华文仿宋"/>
          <w:sz w:val="28"/>
          <w:szCs w:val="28"/>
          <w:lang w:val="en-US" w:eastAsia="zh-CN"/>
        </w:rPr>
        <w:t>其实施内容</w:t>
      </w:r>
      <w:r>
        <w:rPr>
          <w:rFonts w:eastAsia="华文仿宋"/>
          <w:sz w:val="28"/>
          <w:szCs w:val="28"/>
        </w:rPr>
        <w:t>的全过程施工和所有相关外部业务活动。</w:t>
      </w:r>
    </w:p>
    <w:p w14:paraId="47D9ED59">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应积极主动核对图纸中的尺寸等技术数据，充分理解设计意图，积极配合建设单位组织的施工图纸交底及会审工作，指出图纸上任何不符施工常规、惯例或规范之处。</w:t>
      </w:r>
    </w:p>
    <w:p w14:paraId="60E11932">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 xml:space="preserve">3. </w:t>
      </w:r>
      <w:r>
        <w:rPr>
          <w:rFonts w:eastAsia="华文仿宋"/>
          <w:sz w:val="28"/>
          <w:szCs w:val="28"/>
        </w:rPr>
        <w:t>乙方应派驻现场项目</w:t>
      </w:r>
      <w:r>
        <w:rPr>
          <w:rFonts w:hint="eastAsia" w:eastAsia="华文仿宋"/>
          <w:sz w:val="28"/>
          <w:szCs w:val="28"/>
          <w:lang w:val="en-US" w:eastAsia="zh-CN"/>
        </w:rPr>
        <w:t>负责人</w:t>
      </w:r>
      <w:r>
        <w:rPr>
          <w:rFonts w:eastAsia="华文仿宋"/>
          <w:sz w:val="28"/>
          <w:szCs w:val="28"/>
        </w:rPr>
        <w:t>，全面</w:t>
      </w:r>
      <w:r>
        <w:rPr>
          <w:rFonts w:hint="eastAsia" w:eastAsia="华文仿宋"/>
          <w:sz w:val="28"/>
          <w:szCs w:val="28"/>
          <w:lang w:val="en-US" w:eastAsia="zh-CN"/>
        </w:rPr>
        <w:t>落实其实施内容</w:t>
      </w:r>
      <w:r>
        <w:rPr>
          <w:rFonts w:eastAsia="华文仿宋"/>
          <w:sz w:val="28"/>
          <w:szCs w:val="28"/>
        </w:rPr>
        <w:t>的质量、进度、现场安全生产、文明施工管理</w:t>
      </w:r>
      <w:r>
        <w:rPr>
          <w:rFonts w:hint="eastAsia" w:eastAsia="华文仿宋"/>
          <w:sz w:val="28"/>
          <w:szCs w:val="28"/>
          <w:lang w:val="en-US" w:eastAsia="zh-CN"/>
        </w:rPr>
        <w:t>等各项管控措施，确保各项目标的实现。</w:t>
      </w:r>
    </w:p>
    <w:p w14:paraId="33DE88F1">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4. </w:t>
      </w:r>
      <w:r>
        <w:rPr>
          <w:rFonts w:eastAsia="华文仿宋"/>
          <w:sz w:val="28"/>
          <w:szCs w:val="28"/>
        </w:rPr>
        <w:t>乙方必须服从建设单位及有关管理部门的管理监督，施工中发生的质量问题必须及时整改，如有质量问题发生，应及时自费返工整改合格。因乙方原因被责令停工和返工，所造成的一切损失由乙方负责。</w:t>
      </w:r>
    </w:p>
    <w:p w14:paraId="5985B9CD">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5. </w:t>
      </w:r>
      <w:r>
        <w:rPr>
          <w:rFonts w:eastAsia="华文仿宋"/>
          <w:sz w:val="28"/>
          <w:szCs w:val="28"/>
        </w:rPr>
        <w:t>乙方对工程现场的施工安全负全责，严格执行安全生产的全部义务及合同的全部风险。乙方负责购买施工人员（含临时工）人身意外伤害险、现场财产和设备的保险，并自行承担费用。本工程自乙方进场到与</w:t>
      </w:r>
      <w:r>
        <w:rPr>
          <w:rFonts w:hint="eastAsia" w:eastAsia="华文仿宋"/>
          <w:sz w:val="28"/>
          <w:szCs w:val="28"/>
          <w:lang w:val="en-US" w:eastAsia="zh-CN"/>
        </w:rPr>
        <w:t>缺陷责任期解除</w:t>
      </w:r>
      <w:r>
        <w:rPr>
          <w:rFonts w:eastAsia="华文仿宋"/>
          <w:sz w:val="28"/>
          <w:szCs w:val="28"/>
        </w:rPr>
        <w:t>期间，若</w:t>
      </w:r>
      <w:r>
        <w:rPr>
          <w:rFonts w:hint="eastAsia" w:eastAsia="华文仿宋"/>
          <w:sz w:val="28"/>
          <w:szCs w:val="28"/>
          <w:lang w:val="en-US" w:eastAsia="zh-CN"/>
        </w:rPr>
        <w:t>因乙方原因</w:t>
      </w:r>
      <w:r>
        <w:rPr>
          <w:rFonts w:eastAsia="华文仿宋"/>
          <w:sz w:val="28"/>
          <w:szCs w:val="28"/>
        </w:rPr>
        <w:t>发生安全事故或其他安全问题，一切后果及费用由乙方负责,与甲方无关。</w:t>
      </w:r>
    </w:p>
    <w:p w14:paraId="3BD3428D">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6. </w:t>
      </w:r>
      <w:r>
        <w:rPr>
          <w:rFonts w:eastAsia="华文仿宋"/>
          <w:sz w:val="28"/>
          <w:szCs w:val="28"/>
        </w:rPr>
        <w:t>本工程禁止再次分包。若发现乙方擅自分包的，甲方有权单方解除本合同，要求乙方退场，甲方尚未支付的工程款不予支付，</w:t>
      </w:r>
      <w:r>
        <w:rPr>
          <w:rFonts w:hint="eastAsia" w:eastAsia="华文仿宋"/>
          <w:sz w:val="28"/>
          <w:szCs w:val="28"/>
          <w:lang w:val="en-US" w:eastAsia="zh-CN"/>
        </w:rPr>
        <w:t>并对</w:t>
      </w:r>
      <w:r>
        <w:rPr>
          <w:rFonts w:eastAsia="华文仿宋"/>
          <w:sz w:val="28"/>
          <w:szCs w:val="28"/>
        </w:rPr>
        <w:t>乙方</w:t>
      </w:r>
      <w:r>
        <w:rPr>
          <w:rFonts w:hint="eastAsia" w:eastAsia="华文仿宋"/>
          <w:sz w:val="28"/>
          <w:szCs w:val="28"/>
          <w:lang w:val="en-US" w:eastAsia="zh-CN"/>
        </w:rPr>
        <w:t>处5万元违约金</w:t>
      </w:r>
      <w:r>
        <w:rPr>
          <w:rFonts w:eastAsia="华文仿宋"/>
          <w:sz w:val="28"/>
          <w:szCs w:val="28"/>
        </w:rPr>
        <w:t>，因此而给甲方造成的全部经济损失和后果均由乙方承担。</w:t>
      </w:r>
    </w:p>
    <w:p w14:paraId="2CE37DB3">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7. </w:t>
      </w:r>
      <w:r>
        <w:rPr>
          <w:rFonts w:eastAsia="华文仿宋"/>
          <w:sz w:val="28"/>
          <w:szCs w:val="28"/>
        </w:rPr>
        <w:t>工程照管与成品、半成品保护 乙方负责照管工程及工程相关的材料、工程设备，时间从进场起至竣工验收止。</w:t>
      </w:r>
    </w:p>
    <w:p w14:paraId="3570100B">
      <w:pPr>
        <w:spacing w:line="360" w:lineRule="auto"/>
        <w:ind w:firstLine="300" w:firstLineChars="100"/>
        <w:jc w:val="both"/>
        <w:rPr>
          <w:rFonts w:hint="default" w:eastAsia="华文仿宋"/>
          <w:sz w:val="30"/>
          <w:szCs w:val="30"/>
          <w:lang w:val="en-US" w:eastAsia="zh-CN"/>
        </w:rPr>
      </w:pPr>
      <w:r>
        <w:rPr>
          <w:rFonts w:hint="default" w:eastAsia="华文仿宋"/>
          <w:sz w:val="30"/>
          <w:szCs w:val="30"/>
          <w:lang w:val="en-US" w:eastAsia="zh-CN"/>
        </w:rPr>
        <w:t>　8</w:t>
      </w:r>
      <w:r>
        <w:rPr>
          <w:rFonts w:hint="eastAsia" w:eastAsia="华文仿宋"/>
          <w:sz w:val="30"/>
          <w:szCs w:val="30"/>
          <w:lang w:val="en-US" w:eastAsia="zh-CN"/>
        </w:rPr>
        <w:t>.</w:t>
      </w:r>
      <w:r>
        <w:rPr>
          <w:rFonts w:hint="default" w:eastAsia="华文仿宋"/>
          <w:sz w:val="30"/>
          <w:szCs w:val="30"/>
          <w:lang w:val="en-US" w:eastAsia="zh-CN"/>
        </w:rPr>
        <w:t>甲供材料由</w:t>
      </w:r>
      <w:r>
        <w:rPr>
          <w:rFonts w:hint="eastAsia" w:eastAsia="华文仿宋"/>
          <w:sz w:val="30"/>
          <w:szCs w:val="30"/>
          <w:lang w:val="en-US" w:eastAsia="zh-CN"/>
        </w:rPr>
        <w:t>乙方</w:t>
      </w:r>
      <w:r>
        <w:rPr>
          <w:rFonts w:hint="default" w:eastAsia="华文仿宋"/>
          <w:sz w:val="30"/>
          <w:szCs w:val="30"/>
          <w:lang w:val="en-US" w:eastAsia="zh-CN"/>
        </w:rPr>
        <w:t>按规定领用、保管，</w:t>
      </w:r>
      <w:r>
        <w:rPr>
          <w:rFonts w:hint="eastAsia" w:eastAsia="华文仿宋"/>
          <w:sz w:val="30"/>
          <w:szCs w:val="30"/>
          <w:lang w:val="en-US" w:eastAsia="zh-CN"/>
        </w:rPr>
        <w:t>如乙方管理不善导致材料超出相应定额损耗标准的</w:t>
      </w:r>
      <w:r>
        <w:rPr>
          <w:rFonts w:hint="default" w:eastAsia="华文仿宋"/>
          <w:sz w:val="30"/>
          <w:szCs w:val="30"/>
          <w:lang w:val="en-US" w:eastAsia="zh-CN"/>
        </w:rPr>
        <w:t>，</w:t>
      </w:r>
      <w:r>
        <w:rPr>
          <w:rFonts w:hint="eastAsia" w:eastAsia="华文仿宋"/>
          <w:sz w:val="30"/>
          <w:szCs w:val="30"/>
          <w:lang w:val="en-US" w:eastAsia="zh-CN"/>
        </w:rPr>
        <w:t>由乙方</w:t>
      </w:r>
      <w:r>
        <w:rPr>
          <w:rFonts w:hint="default" w:eastAsia="华文仿宋"/>
          <w:sz w:val="30"/>
          <w:szCs w:val="30"/>
          <w:lang w:val="en-US" w:eastAsia="zh-CN"/>
        </w:rPr>
        <w:t>承担</w:t>
      </w:r>
      <w:r>
        <w:rPr>
          <w:rFonts w:hint="eastAsia" w:eastAsia="华文仿宋"/>
          <w:sz w:val="30"/>
          <w:szCs w:val="30"/>
          <w:lang w:val="en-US" w:eastAsia="zh-CN"/>
        </w:rPr>
        <w:t>正常损耗外的</w:t>
      </w:r>
      <w:r>
        <w:rPr>
          <w:rFonts w:hint="default" w:eastAsia="华文仿宋"/>
          <w:sz w:val="30"/>
          <w:szCs w:val="30"/>
          <w:lang w:val="en-US" w:eastAsia="zh-CN"/>
        </w:rPr>
        <w:t>损失。</w:t>
      </w:r>
    </w:p>
    <w:p w14:paraId="749A7430">
      <w:pPr>
        <w:spacing w:line="360" w:lineRule="auto"/>
        <w:ind w:firstLine="560" w:firstLineChars="200"/>
        <w:jc w:val="both"/>
        <w:rPr>
          <w:rFonts w:hint="default" w:eastAsia="华文仿宋"/>
          <w:sz w:val="28"/>
          <w:szCs w:val="28"/>
        </w:rPr>
      </w:pPr>
      <w:r>
        <w:rPr>
          <w:rFonts w:hint="eastAsia" w:eastAsia="华文仿宋"/>
          <w:sz w:val="28"/>
          <w:szCs w:val="28"/>
          <w:lang w:val="en-US" w:eastAsia="zh-CN"/>
        </w:rPr>
        <w:t xml:space="preserve">9. </w:t>
      </w:r>
      <w:r>
        <w:rPr>
          <w:rFonts w:eastAsia="华文仿宋"/>
          <w:sz w:val="28"/>
          <w:szCs w:val="28"/>
        </w:rPr>
        <w:t>乙方不得以甲方</w:t>
      </w:r>
      <w:r>
        <w:rPr>
          <w:rFonts w:hint="eastAsia" w:eastAsia="华文仿宋"/>
          <w:sz w:val="28"/>
          <w:szCs w:val="28"/>
          <w:lang w:val="en-US" w:eastAsia="zh-CN"/>
        </w:rPr>
        <w:t>或</w:t>
      </w:r>
      <w:r>
        <w:rPr>
          <w:rFonts w:eastAsia="华文仿宋"/>
          <w:sz w:val="28"/>
          <w:szCs w:val="28"/>
        </w:rPr>
        <w:t>项目名义与任何单位和个人私自签定有关材料、</w:t>
      </w:r>
      <w:r>
        <w:rPr>
          <w:rFonts w:hint="eastAsia" w:eastAsia="华文仿宋"/>
          <w:sz w:val="28"/>
          <w:szCs w:val="28"/>
          <w:lang w:val="en-US" w:eastAsia="zh-CN"/>
        </w:rPr>
        <w:t>机械、</w:t>
      </w:r>
      <w:r>
        <w:rPr>
          <w:rFonts w:eastAsia="华文仿宋"/>
          <w:sz w:val="28"/>
          <w:szCs w:val="28"/>
        </w:rPr>
        <w:t>劳务等债权债务的合同。乙方以个人名义对外所签的合同应积极履行，如果未能履行的，且对甲方造成影响或者后果的，甲方有权用该工程款解决这些存在问题，严重的追究乙方法律责任。</w:t>
      </w:r>
    </w:p>
    <w:p w14:paraId="2D042DCF">
      <w:pPr>
        <w:spacing w:line="360" w:lineRule="auto"/>
        <w:ind w:firstLine="567"/>
        <w:jc w:val="both"/>
        <w:rPr>
          <w:rFonts w:eastAsia="华文仿宋"/>
          <w:sz w:val="28"/>
          <w:szCs w:val="28"/>
        </w:rPr>
      </w:pPr>
      <w:r>
        <w:rPr>
          <w:rFonts w:eastAsia="华文仿宋"/>
          <w:sz w:val="28"/>
          <w:szCs w:val="28"/>
        </w:rPr>
        <w:t>1</w:t>
      </w:r>
      <w:r>
        <w:rPr>
          <w:rFonts w:hint="eastAsia" w:eastAsia="华文仿宋"/>
          <w:sz w:val="28"/>
          <w:szCs w:val="28"/>
          <w:lang w:val="en-US" w:eastAsia="zh-CN"/>
        </w:rPr>
        <w:t xml:space="preserve">0. </w:t>
      </w:r>
      <w:r>
        <w:rPr>
          <w:rFonts w:eastAsia="华文仿宋"/>
          <w:sz w:val="28"/>
          <w:szCs w:val="28"/>
        </w:rPr>
        <w:t>乙方必须对工程资金实行专款专用，合理使用工程款，不得挪用，足额发放民工工资并不得以任何理由拖欠民工工资。如果发生乙方农民工到建设单位、甲方或者其他管理部门上访闹事的，甲方有权使用乙方任何资金先行垫付处置，并处罚乙方10000元</w:t>
      </w:r>
      <w:r>
        <w:rPr>
          <w:rFonts w:eastAsia="华文仿宋"/>
          <w:sz w:val="28"/>
          <w:szCs w:val="28"/>
          <w:lang w:val="en-US"/>
        </w:rPr>
        <w:t>/</w:t>
      </w:r>
      <w:r>
        <w:rPr>
          <w:rFonts w:eastAsia="华文仿宋"/>
          <w:sz w:val="28"/>
          <w:szCs w:val="28"/>
        </w:rPr>
        <w:t>起（以报警或者建设单位电话、信息为准）。如果处置费用是甲方垫付资金的，按照每天万分之五加收乙方滞纳金。</w:t>
      </w:r>
    </w:p>
    <w:p w14:paraId="0C2793FA">
      <w:pPr>
        <w:spacing w:line="360" w:lineRule="auto"/>
        <w:ind w:firstLine="567"/>
        <w:jc w:val="both"/>
        <w:rPr>
          <w:rFonts w:hint="default" w:eastAsia="华文仿宋"/>
          <w:sz w:val="28"/>
          <w:szCs w:val="28"/>
        </w:rPr>
      </w:pPr>
      <w:r>
        <w:rPr>
          <w:rFonts w:eastAsia="华文仿宋"/>
          <w:sz w:val="28"/>
          <w:szCs w:val="28"/>
        </w:rPr>
        <w:t>十</w:t>
      </w:r>
      <w:r>
        <w:rPr>
          <w:rFonts w:hint="eastAsia" w:eastAsia="华文仿宋"/>
          <w:sz w:val="28"/>
          <w:szCs w:val="28"/>
          <w:lang w:val="en-US" w:eastAsia="zh-CN"/>
        </w:rPr>
        <w:t>二</w:t>
      </w:r>
      <w:r>
        <w:rPr>
          <w:rFonts w:eastAsia="华文仿宋"/>
          <w:sz w:val="28"/>
          <w:szCs w:val="28"/>
        </w:rPr>
        <w:t xml:space="preserve">、合同价格、计量与支付 </w:t>
      </w:r>
    </w:p>
    <w:p w14:paraId="35C401C3">
      <w:pPr>
        <w:spacing w:line="360" w:lineRule="auto"/>
        <w:ind w:firstLine="567"/>
        <w:jc w:val="both"/>
        <w:rPr>
          <w:rFonts w:hint="default" w:eastAsia="华文仿宋"/>
          <w:sz w:val="28"/>
          <w:szCs w:val="28"/>
        </w:rPr>
      </w:pPr>
      <w:r>
        <w:rPr>
          <w:rFonts w:eastAsia="华文仿宋"/>
          <w:sz w:val="28"/>
          <w:szCs w:val="28"/>
        </w:rPr>
        <w:t>（一）固定</w:t>
      </w:r>
      <w:r>
        <w:rPr>
          <w:rFonts w:hint="eastAsia" w:eastAsia="华文仿宋"/>
          <w:sz w:val="28"/>
          <w:szCs w:val="28"/>
          <w:lang w:val="en-US" w:eastAsia="zh-CN"/>
        </w:rPr>
        <w:t>劳务单价</w:t>
      </w:r>
      <w:r>
        <w:rPr>
          <w:rFonts w:eastAsia="华文仿宋"/>
          <w:sz w:val="28"/>
          <w:szCs w:val="28"/>
        </w:rPr>
        <w:t xml:space="preserve">合同 </w:t>
      </w:r>
    </w:p>
    <w:p w14:paraId="7092EF16">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固定劳务单价</w:t>
      </w:r>
      <w:r>
        <w:rPr>
          <w:rFonts w:eastAsia="华文仿宋"/>
          <w:sz w:val="28"/>
          <w:szCs w:val="28"/>
        </w:rPr>
        <w:t>包含的风险范围：（1）包含开工期间、施工期间及质量保修期内政策性调整、物价变化引起的人工工资价格变化以及合同</w:t>
      </w:r>
      <w:r>
        <w:rPr>
          <w:rFonts w:hint="eastAsia" w:eastAsia="华文仿宋"/>
          <w:sz w:val="28"/>
          <w:szCs w:val="28"/>
          <w:lang w:val="en-US" w:eastAsia="zh-CN"/>
        </w:rPr>
        <w:t>中</w:t>
      </w:r>
      <w:r>
        <w:rPr>
          <w:rFonts w:eastAsia="华文仿宋"/>
          <w:sz w:val="28"/>
          <w:szCs w:val="28"/>
        </w:rPr>
        <w:t>明示或暗示的所有责任、义务和风险；（2）清单编制缺漏项的风险等。</w:t>
      </w:r>
    </w:p>
    <w:p w14:paraId="1644F3E6">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固定劳务单价</w:t>
      </w:r>
      <w:r>
        <w:rPr>
          <w:rFonts w:hint="eastAsia" w:ascii="仿宋" w:hAnsi="仿宋" w:eastAsia="仿宋" w:cs="仿宋"/>
          <w:sz w:val="28"/>
          <w:szCs w:val="28"/>
          <w:lang w:val="en-US" w:eastAsia="zh-CN"/>
        </w:rPr>
        <w:t>应为在甲方规定期限内完成列定项目所发生劳务费用的综合体现。其包含但不限于作业人员工资、住宿费、小型施工机具、管理费、税金</w:t>
      </w:r>
      <w:r>
        <w:rPr>
          <w:rFonts w:hint="eastAsia" w:ascii="仿宋" w:hAnsi="仿宋" w:eastAsia="仿宋" w:cs="仿宋"/>
          <w:sz w:val="28"/>
          <w:szCs w:val="28"/>
        </w:rPr>
        <w:t>等</w:t>
      </w:r>
      <w:r>
        <w:rPr>
          <w:rFonts w:hint="eastAsia" w:ascii="仿宋" w:hAnsi="仿宋" w:eastAsia="仿宋" w:cs="仿宋"/>
          <w:sz w:val="28"/>
          <w:szCs w:val="28"/>
          <w:lang w:val="en-US" w:eastAsia="zh-CN"/>
        </w:rPr>
        <w:t>为完成上述工作所发生的全部</w:t>
      </w:r>
      <w:r>
        <w:rPr>
          <w:rFonts w:hint="eastAsia" w:ascii="仿宋" w:hAnsi="仿宋" w:eastAsia="仿宋" w:cs="仿宋"/>
          <w:sz w:val="28"/>
          <w:szCs w:val="28"/>
        </w:rPr>
        <w:t>费用</w:t>
      </w:r>
    </w:p>
    <w:p w14:paraId="077CB091">
      <w:pPr>
        <w:spacing w:line="360" w:lineRule="auto"/>
        <w:ind w:firstLine="567"/>
        <w:jc w:val="both"/>
        <w:rPr>
          <w:rFonts w:hint="default" w:eastAsia="华文仿宋"/>
          <w:sz w:val="28"/>
          <w:szCs w:val="28"/>
        </w:rPr>
      </w:pPr>
      <w:r>
        <w:rPr>
          <w:rFonts w:eastAsia="华文仿宋"/>
          <w:sz w:val="28"/>
          <w:szCs w:val="28"/>
        </w:rPr>
        <w:t>（二）工程计量及结算</w:t>
      </w:r>
    </w:p>
    <w:p w14:paraId="0D5D2E36">
      <w:pPr>
        <w:spacing w:line="360" w:lineRule="auto"/>
        <w:ind w:firstLine="567"/>
        <w:jc w:val="both"/>
        <w:rPr>
          <w:rFonts w:hint="default" w:eastAsia="华文仿宋"/>
          <w:sz w:val="28"/>
          <w:szCs w:val="28"/>
          <w:lang w:val="en-US"/>
        </w:rPr>
      </w:pPr>
      <w:r>
        <w:rPr>
          <w:rFonts w:hint="eastAsia" w:eastAsia="华文仿宋"/>
          <w:sz w:val="28"/>
          <w:szCs w:val="28"/>
          <w:lang w:val="en-US" w:eastAsia="zh-CN"/>
        </w:rPr>
        <w:t>合同单价</w:t>
      </w:r>
      <w:r>
        <w:rPr>
          <w:rFonts w:eastAsia="华文仿宋"/>
          <w:sz w:val="28"/>
          <w:szCs w:val="28"/>
        </w:rPr>
        <w:t>固定，最终以</w:t>
      </w:r>
      <w:r>
        <w:rPr>
          <w:rFonts w:hint="eastAsia" w:eastAsia="华文仿宋"/>
          <w:sz w:val="28"/>
          <w:szCs w:val="28"/>
          <w:lang w:val="en-US" w:eastAsia="zh-CN"/>
        </w:rPr>
        <w:t>甲方有权人签认工程量</w:t>
      </w:r>
      <w:r>
        <w:rPr>
          <w:rFonts w:eastAsia="华文仿宋"/>
          <w:sz w:val="28"/>
          <w:szCs w:val="28"/>
        </w:rPr>
        <w:t>按实结算。</w:t>
      </w:r>
    </w:p>
    <w:p w14:paraId="6E328F03">
      <w:pPr>
        <w:spacing w:line="360" w:lineRule="auto"/>
        <w:ind w:firstLine="560" w:firstLineChars="200"/>
        <w:jc w:val="both"/>
        <w:rPr>
          <w:rFonts w:hint="eastAsia" w:eastAsia="华文仿宋"/>
          <w:sz w:val="28"/>
          <w:szCs w:val="28"/>
          <w:lang w:val="en-US" w:eastAsia="zh-CN"/>
        </w:rPr>
      </w:pPr>
      <w:r>
        <w:rPr>
          <w:rFonts w:hint="eastAsia" w:eastAsia="华文仿宋"/>
          <w:sz w:val="28"/>
          <w:szCs w:val="28"/>
          <w:lang w:val="en-US" w:eastAsia="zh-CN"/>
        </w:rPr>
        <w:t xml:space="preserve">乙方最终结算价= </w:t>
      </w:r>
      <w:r>
        <w:rPr>
          <w:rFonts w:hint="eastAsia" w:ascii="微软雅黑" w:hAnsi="微软雅黑" w:eastAsia="微软雅黑" w:cs="微软雅黑"/>
          <w:sz w:val="28"/>
          <w:szCs w:val="28"/>
          <w:lang w:val="en-US" w:eastAsia="zh-CN"/>
        </w:rPr>
        <w:t xml:space="preserve">Σ </w:t>
      </w:r>
      <w:r>
        <w:rPr>
          <w:rFonts w:hint="eastAsia" w:eastAsia="华文仿宋"/>
          <w:sz w:val="28"/>
          <w:szCs w:val="28"/>
          <w:lang w:val="en-US" w:eastAsia="zh-CN"/>
        </w:rPr>
        <w:t>经甲方确认的工程量*乙方投标综合单价。</w:t>
      </w:r>
    </w:p>
    <w:p w14:paraId="0CEAA97F">
      <w:pPr>
        <w:spacing w:line="360" w:lineRule="auto"/>
        <w:ind w:firstLine="567"/>
        <w:jc w:val="both"/>
        <w:rPr>
          <w:rFonts w:hint="default" w:eastAsia="华文仿宋"/>
          <w:sz w:val="28"/>
          <w:szCs w:val="28"/>
        </w:rPr>
      </w:pPr>
      <w:r>
        <w:rPr>
          <w:rFonts w:eastAsia="华文仿宋"/>
          <w:sz w:val="28"/>
          <w:szCs w:val="28"/>
        </w:rPr>
        <w:t>（三）工程进度款支付 （以下单位为：元）</w:t>
      </w:r>
    </w:p>
    <w:p w14:paraId="2D384C62">
      <w:pPr>
        <w:spacing w:line="360" w:lineRule="auto"/>
        <w:ind w:firstLine="567"/>
        <w:jc w:val="both"/>
        <w:rPr>
          <w:rFonts w:hint="eastAsia" w:eastAsia="华文仿宋"/>
          <w:sz w:val="28"/>
          <w:szCs w:val="28"/>
          <w:lang w:val="en-US" w:eastAsia="zh-CN"/>
        </w:rPr>
      </w:pPr>
      <w:r>
        <w:rPr>
          <w:rFonts w:eastAsia="华文仿宋"/>
          <w:sz w:val="28"/>
          <w:szCs w:val="28"/>
        </w:rPr>
        <w:t>具体支付方式和时间：</w:t>
      </w:r>
    </w:p>
    <w:p w14:paraId="4AE390D3">
      <w:pPr>
        <w:numPr>
          <w:ilvl w:val="0"/>
          <w:numId w:val="0"/>
        </w:numPr>
        <w:spacing w:line="360" w:lineRule="auto"/>
        <w:ind w:left="630" w:leftChars="0"/>
        <w:jc w:val="both"/>
        <w:rPr>
          <w:rFonts w:hint="eastAsia" w:eastAsia="华文仿宋"/>
          <w:sz w:val="28"/>
          <w:szCs w:val="28"/>
          <w:lang w:val="en-US" w:eastAsia="zh-CN"/>
        </w:rPr>
      </w:pPr>
      <w:r>
        <w:rPr>
          <w:rFonts w:hint="eastAsia" w:eastAsia="华文仿宋"/>
          <w:sz w:val="28"/>
          <w:szCs w:val="28"/>
          <w:lang w:val="en-US" w:eastAsia="zh-CN"/>
        </w:rPr>
        <w:t>工程竣工验收合格后1个月内付清。</w:t>
      </w:r>
    </w:p>
    <w:p w14:paraId="40C8EDDB">
      <w:pPr>
        <w:spacing w:line="360" w:lineRule="auto"/>
        <w:ind w:firstLine="567"/>
        <w:jc w:val="both"/>
        <w:rPr>
          <w:rFonts w:eastAsia="华文仿宋"/>
          <w:sz w:val="28"/>
          <w:szCs w:val="28"/>
        </w:rPr>
      </w:pPr>
      <w:r>
        <w:rPr>
          <w:rFonts w:eastAsia="华文仿宋"/>
          <w:sz w:val="28"/>
          <w:szCs w:val="28"/>
        </w:rPr>
        <w:t>注：</w:t>
      </w:r>
      <w:r>
        <w:rPr>
          <w:rFonts w:hint="eastAsia" w:eastAsia="华文仿宋"/>
          <w:sz w:val="28"/>
          <w:szCs w:val="28"/>
          <w:lang w:val="en-US" w:eastAsia="zh-CN"/>
        </w:rPr>
        <w:t>以上付款均不计利息，乙方在收取工程款（进度款）时须向甲方提供足额有效合法的增值税专用发票，</w:t>
      </w:r>
      <w:r>
        <w:rPr>
          <w:rFonts w:hint="eastAsia" w:eastAsia="华文仿宋"/>
          <w:b/>
          <w:bCs/>
          <w:sz w:val="28"/>
          <w:szCs w:val="28"/>
          <w:lang w:val="en-US" w:eastAsia="zh-CN"/>
        </w:rPr>
        <w:t>税率以投标报价填报税率为准</w:t>
      </w:r>
      <w:r>
        <w:rPr>
          <w:rFonts w:hint="eastAsia" w:eastAsia="华文仿宋"/>
          <w:sz w:val="28"/>
          <w:szCs w:val="28"/>
          <w:lang w:val="en-US" w:eastAsia="zh-CN"/>
        </w:rPr>
        <w:t>。因乙方票据提供不及时或不符合项目所在地税务机关相关要求，而导致工程款（进度款）不能支付的责任由乙方承担。</w:t>
      </w:r>
    </w:p>
    <w:p w14:paraId="27D27925">
      <w:pPr>
        <w:spacing w:line="360" w:lineRule="auto"/>
        <w:ind w:firstLine="567"/>
        <w:jc w:val="both"/>
        <w:rPr>
          <w:rFonts w:hint="default" w:eastAsia="华文仿宋"/>
          <w:b w:val="0"/>
          <w:bCs w:val="0"/>
          <w:sz w:val="28"/>
          <w:szCs w:val="28"/>
        </w:rPr>
      </w:pPr>
      <w:r>
        <w:rPr>
          <w:rFonts w:eastAsia="华文仿宋"/>
          <w:b w:val="0"/>
          <w:bCs w:val="0"/>
          <w:sz w:val="28"/>
          <w:szCs w:val="28"/>
        </w:rPr>
        <w:t>十</w:t>
      </w:r>
      <w:r>
        <w:rPr>
          <w:rFonts w:hint="eastAsia" w:eastAsia="华文仿宋"/>
          <w:b w:val="0"/>
          <w:bCs w:val="0"/>
          <w:sz w:val="28"/>
          <w:szCs w:val="28"/>
          <w:lang w:val="en-US" w:eastAsia="zh-CN"/>
        </w:rPr>
        <w:t>三</w:t>
      </w:r>
      <w:r>
        <w:rPr>
          <w:rFonts w:eastAsia="华文仿宋"/>
          <w:b w:val="0"/>
          <w:bCs w:val="0"/>
          <w:sz w:val="28"/>
          <w:szCs w:val="28"/>
          <w:lang w:val="zh-TW" w:eastAsia="zh-TW"/>
        </w:rPr>
        <w:t>、</w:t>
      </w:r>
      <w:r>
        <w:rPr>
          <w:rFonts w:hint="eastAsia" w:eastAsia="华文仿宋"/>
          <w:b w:val="0"/>
          <w:bCs w:val="0"/>
          <w:sz w:val="28"/>
          <w:szCs w:val="28"/>
          <w:lang w:val="en-US" w:eastAsia="zh-CN"/>
        </w:rPr>
        <w:t>完</w:t>
      </w:r>
      <w:r>
        <w:rPr>
          <w:rFonts w:eastAsia="华文仿宋"/>
          <w:b w:val="0"/>
          <w:bCs w:val="0"/>
          <w:sz w:val="28"/>
          <w:szCs w:val="28"/>
          <w:lang w:val="zh-TW" w:eastAsia="zh-TW"/>
        </w:rPr>
        <w:t xml:space="preserve">工退场 </w:t>
      </w:r>
    </w:p>
    <w:p w14:paraId="3AF11EF7">
      <w:pPr>
        <w:spacing w:line="360" w:lineRule="auto"/>
        <w:ind w:firstLine="567"/>
        <w:jc w:val="both"/>
        <w:rPr>
          <w:rFonts w:hint="default" w:eastAsia="华文仿宋"/>
          <w:sz w:val="28"/>
          <w:szCs w:val="28"/>
        </w:rPr>
      </w:pPr>
      <w:r>
        <w:rPr>
          <w:rFonts w:eastAsia="华文仿宋"/>
          <w:sz w:val="28"/>
          <w:szCs w:val="28"/>
        </w:rPr>
        <w:t>在</w:t>
      </w:r>
      <w:r>
        <w:rPr>
          <w:rFonts w:hint="eastAsia" w:eastAsia="华文仿宋"/>
          <w:sz w:val="28"/>
          <w:szCs w:val="28"/>
          <w:lang w:val="en-US" w:eastAsia="zh-CN"/>
        </w:rPr>
        <w:t>项目</w:t>
      </w:r>
      <w:r>
        <w:rPr>
          <w:rFonts w:eastAsia="华文仿宋"/>
          <w:sz w:val="28"/>
          <w:szCs w:val="28"/>
        </w:rPr>
        <w:t>验收后一周内，</w:t>
      </w:r>
      <w:r>
        <w:rPr>
          <w:rFonts w:hint="eastAsia" w:eastAsia="华文仿宋"/>
          <w:sz w:val="28"/>
          <w:szCs w:val="28"/>
          <w:lang w:val="en-US" w:eastAsia="zh-CN"/>
        </w:rPr>
        <w:t>乙方所有</w:t>
      </w:r>
      <w:r>
        <w:rPr>
          <w:rFonts w:eastAsia="华文仿宋"/>
          <w:sz w:val="28"/>
          <w:szCs w:val="28"/>
        </w:rPr>
        <w:t>人员均应撤离施工场地。</w:t>
      </w:r>
    </w:p>
    <w:p w14:paraId="48B6F21F">
      <w:pPr>
        <w:spacing w:line="360" w:lineRule="auto"/>
        <w:ind w:firstLine="567"/>
        <w:jc w:val="both"/>
        <w:rPr>
          <w:rFonts w:hint="eastAsia" w:eastAsia="华文仿宋"/>
          <w:sz w:val="28"/>
          <w:szCs w:val="28"/>
        </w:rPr>
      </w:pPr>
      <w:r>
        <w:rPr>
          <w:rFonts w:eastAsia="华文仿宋"/>
          <w:sz w:val="28"/>
          <w:szCs w:val="28"/>
        </w:rPr>
        <w:t>十</w:t>
      </w:r>
      <w:r>
        <w:rPr>
          <w:rFonts w:hint="eastAsia" w:eastAsia="华文仿宋"/>
          <w:sz w:val="28"/>
          <w:szCs w:val="28"/>
          <w:lang w:val="en-US" w:eastAsia="zh-CN"/>
        </w:rPr>
        <w:t>四</w:t>
      </w:r>
      <w:r>
        <w:rPr>
          <w:rFonts w:eastAsia="华文仿宋"/>
          <w:sz w:val="28"/>
          <w:szCs w:val="28"/>
        </w:rPr>
        <w:t>、</w:t>
      </w:r>
      <w:r>
        <w:rPr>
          <w:rFonts w:hint="eastAsia" w:eastAsia="华文仿宋"/>
          <w:sz w:val="28"/>
          <w:szCs w:val="28"/>
        </w:rPr>
        <w:t>争议解决方法</w:t>
      </w:r>
    </w:p>
    <w:p w14:paraId="0B3E2C2D">
      <w:pPr>
        <w:spacing w:line="360" w:lineRule="auto"/>
        <w:ind w:firstLine="567"/>
        <w:jc w:val="both"/>
        <w:rPr>
          <w:rFonts w:hint="eastAsia" w:eastAsia="华文仿宋"/>
          <w:sz w:val="28"/>
          <w:szCs w:val="28"/>
        </w:rPr>
      </w:pPr>
      <w:r>
        <w:rPr>
          <w:rFonts w:hint="eastAsia" w:eastAsia="华文仿宋"/>
          <w:sz w:val="28"/>
          <w:szCs w:val="28"/>
        </w:rPr>
        <w:t>一方违约造成另一方的经济损失由违约方全部承担，包括但不限于诉讼费、律师费、保全担保费等。</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在履行合同发生争议时，首先应当协商解决，协商解决不成，可向有管辖权的人民法院诉讼。</w:t>
      </w:r>
    </w:p>
    <w:p w14:paraId="59E216DA">
      <w:pPr>
        <w:numPr>
          <w:ilvl w:val="0"/>
          <w:numId w:val="3"/>
        </w:num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其他</w:t>
      </w:r>
    </w:p>
    <w:p w14:paraId="168D8F01">
      <w:pPr>
        <w:spacing w:line="360" w:lineRule="auto"/>
        <w:ind w:firstLine="567"/>
        <w:jc w:val="both"/>
        <w:rPr>
          <w:rFonts w:hint="eastAsia" w:eastAsia="华文仿宋"/>
          <w:sz w:val="28"/>
          <w:szCs w:val="28"/>
        </w:rPr>
      </w:pPr>
      <w:r>
        <w:rPr>
          <w:rFonts w:hint="eastAsia" w:eastAsia="华文仿宋"/>
          <w:sz w:val="28"/>
          <w:szCs w:val="28"/>
          <w:lang w:val="en-US" w:eastAsia="zh-CN"/>
        </w:rPr>
        <w:t xml:space="preserve"> 1.</w:t>
      </w:r>
      <w:r>
        <w:rPr>
          <w:rFonts w:hint="eastAsia" w:eastAsia="华文仿宋"/>
          <w:sz w:val="28"/>
          <w:szCs w:val="28"/>
        </w:rPr>
        <w:t xml:space="preserve"> 本合同的附件及在履行本合同中所形成的一切信件、数据（电报、电传、传真、电子数据交换和电子邮件）、书面通知等均与本合同具有同等的法律效力。</w:t>
      </w:r>
    </w:p>
    <w:p w14:paraId="7759D477">
      <w:pPr>
        <w:numPr>
          <w:ilvl w:val="0"/>
          <w:numId w:val="0"/>
        </w:numPr>
        <w:spacing w:line="360" w:lineRule="auto"/>
        <w:ind w:left="630" w:leftChars="0"/>
        <w:jc w:val="both"/>
        <w:rPr>
          <w:rFonts w:hint="eastAsia" w:eastAsia="华文仿宋"/>
          <w:sz w:val="28"/>
          <w:szCs w:val="28"/>
        </w:rPr>
      </w:pPr>
      <w:r>
        <w:rPr>
          <w:rFonts w:hint="eastAsia" w:eastAsia="华文仿宋"/>
          <w:sz w:val="28"/>
          <w:szCs w:val="28"/>
          <w:lang w:val="en-US" w:eastAsia="zh-CN"/>
        </w:rPr>
        <w:t>2.</w:t>
      </w:r>
      <w:r>
        <w:rPr>
          <w:rFonts w:hint="eastAsia" w:eastAsia="华文仿宋"/>
          <w:sz w:val="28"/>
          <w:szCs w:val="28"/>
        </w:rPr>
        <w:t>合同解除</w:t>
      </w:r>
      <w:r>
        <w:rPr>
          <w:rFonts w:hint="eastAsia" w:eastAsia="华文仿宋"/>
          <w:sz w:val="28"/>
          <w:szCs w:val="28"/>
          <w:lang w:val="en-US" w:eastAsia="zh-CN"/>
        </w:rPr>
        <w:t xml:space="preserve"> </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协商一致，可解除合同，但不影响双方在合同中约定的结算和解决争议的条款的效力。</w:t>
      </w:r>
    </w:p>
    <w:p w14:paraId="4E271405">
      <w:pPr>
        <w:numPr>
          <w:ilvl w:val="0"/>
          <w:numId w:val="4"/>
        </w:numPr>
        <w:spacing w:line="360" w:lineRule="auto"/>
        <w:ind w:left="63" w:leftChars="0" w:firstLine="567" w:firstLineChars="0"/>
        <w:jc w:val="both"/>
        <w:rPr>
          <w:rFonts w:hint="eastAsia" w:eastAsia="华文仿宋"/>
          <w:sz w:val="28"/>
          <w:szCs w:val="28"/>
        </w:rPr>
      </w:pPr>
      <w:r>
        <w:rPr>
          <w:rFonts w:hint="eastAsia" w:eastAsia="华文仿宋"/>
          <w:sz w:val="28"/>
          <w:szCs w:val="28"/>
        </w:rPr>
        <w:t>合同生效与终止</w:t>
      </w:r>
      <w:r>
        <w:rPr>
          <w:rFonts w:hint="eastAsia" w:eastAsia="华文仿宋"/>
          <w:sz w:val="28"/>
          <w:szCs w:val="28"/>
          <w:lang w:val="en-US" w:eastAsia="zh-CN"/>
        </w:rPr>
        <w:t xml:space="preserve"> </w:t>
      </w:r>
      <w:r>
        <w:rPr>
          <w:rFonts w:hint="eastAsia" w:eastAsia="华文仿宋"/>
          <w:sz w:val="28"/>
          <w:szCs w:val="28"/>
        </w:rPr>
        <w:t>本合同经双方法定代表人或其代表签字并盖章后生效，尾款结清后自行失效。</w:t>
      </w:r>
    </w:p>
    <w:p w14:paraId="0F74B271">
      <w:pPr>
        <w:spacing w:line="360" w:lineRule="auto"/>
        <w:ind w:firstLine="567"/>
        <w:jc w:val="both"/>
        <w:rPr>
          <w:rFonts w:hint="eastAsia" w:eastAsia="华文仿宋"/>
          <w:sz w:val="28"/>
          <w:szCs w:val="28"/>
        </w:rPr>
      </w:pPr>
      <w:r>
        <w:rPr>
          <w:rFonts w:hint="eastAsia" w:eastAsia="华文仿宋"/>
          <w:sz w:val="28"/>
          <w:szCs w:val="28"/>
        </w:rPr>
        <w:t xml:space="preserve"> </w:t>
      </w:r>
      <w:r>
        <w:rPr>
          <w:rFonts w:hint="eastAsia" w:eastAsia="华文仿宋"/>
          <w:sz w:val="28"/>
          <w:szCs w:val="28"/>
          <w:lang w:val="en-US" w:eastAsia="zh-CN"/>
        </w:rPr>
        <w:t>4.</w:t>
      </w:r>
      <w:r>
        <w:rPr>
          <w:rFonts w:hint="eastAsia" w:eastAsia="华文仿宋"/>
          <w:sz w:val="28"/>
          <w:szCs w:val="28"/>
        </w:rPr>
        <w:t xml:space="preserve"> 本合同一式 </w:t>
      </w:r>
      <w:r>
        <w:rPr>
          <w:rFonts w:hint="eastAsia" w:eastAsia="华文仿宋"/>
          <w:sz w:val="28"/>
          <w:szCs w:val="28"/>
          <w:lang w:val="en-US" w:eastAsia="zh-CN"/>
        </w:rPr>
        <w:t>4</w:t>
      </w:r>
      <w:r>
        <w:rPr>
          <w:rFonts w:hint="eastAsia" w:eastAsia="华文仿宋"/>
          <w:sz w:val="28"/>
          <w:szCs w:val="28"/>
        </w:rPr>
        <w:t xml:space="preserve"> 份，发包人与承包人各保存 </w:t>
      </w:r>
      <w:r>
        <w:rPr>
          <w:rFonts w:hint="eastAsia" w:eastAsia="华文仿宋"/>
          <w:sz w:val="28"/>
          <w:szCs w:val="28"/>
          <w:lang w:val="en-US" w:eastAsia="zh-CN"/>
        </w:rPr>
        <w:t>2</w:t>
      </w:r>
      <w:r>
        <w:rPr>
          <w:rFonts w:hint="eastAsia" w:eastAsia="华文仿宋"/>
          <w:sz w:val="28"/>
          <w:szCs w:val="28"/>
        </w:rPr>
        <w:t>份，均有同等的法律效力。</w:t>
      </w:r>
    </w:p>
    <w:p w14:paraId="16DE63BF">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w:t>
      </w:r>
    </w:p>
    <w:p w14:paraId="3049A8C3">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p>
    <w:p w14:paraId="67303962">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甲  方：                                乙  方：</w:t>
      </w:r>
    </w:p>
    <w:p w14:paraId="0F769596">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p>
    <w:p w14:paraId="7C4A28A3">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代表人：                                代表人：</w:t>
      </w:r>
    </w:p>
    <w:p w14:paraId="3F6B250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年   月    日                    年   月   日</w:t>
      </w:r>
    </w:p>
    <w:p w14:paraId="5AD2241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070B4DA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6B1E488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31E23A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1446D7D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1E9A7E9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5C348D3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20896F1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7DA70B9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5492811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26065F4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54F883E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6FAA0AF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769E593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060E35E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4675977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4A88CFAE">
      <w:pPr>
        <w:spacing w:line="520" w:lineRule="exact"/>
        <w:ind w:right="-105" w:rightChars="-50"/>
        <w:jc w:val="center"/>
        <w:rPr>
          <w:rFonts w:hint="eastAsia" w:ascii="仿宋_GB2312" w:hAnsi="仿宋_GB2312" w:eastAsia="仿宋_GB2312" w:cs="仿宋_GB2312"/>
          <w:b/>
          <w:bCs/>
          <w:sz w:val="44"/>
          <w:szCs w:val="44"/>
        </w:rPr>
      </w:pPr>
    </w:p>
    <w:p w14:paraId="581F2C9B">
      <w:pPr>
        <w:spacing w:line="520" w:lineRule="exact"/>
        <w:ind w:right="-105" w:rightChars="-50"/>
        <w:jc w:val="both"/>
        <w:rPr>
          <w:rFonts w:hint="eastAsia" w:ascii="仿宋_GB2312" w:hAnsi="仿宋_GB2312" w:eastAsia="仿宋_GB2312" w:cs="仿宋_GB2312"/>
          <w:b/>
          <w:bCs/>
          <w:sz w:val="44"/>
          <w:szCs w:val="44"/>
        </w:rPr>
      </w:pPr>
    </w:p>
    <w:p w14:paraId="6825F3D8">
      <w:pPr>
        <w:spacing w:line="520" w:lineRule="exact"/>
        <w:ind w:right="-105" w:rightChars="-5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安全与文明施工</w:t>
      </w:r>
      <w:r>
        <w:rPr>
          <w:rFonts w:hint="eastAsia" w:ascii="仿宋_GB2312" w:hAnsi="仿宋_GB2312" w:eastAsia="仿宋_GB2312" w:cs="仿宋_GB2312"/>
          <w:b/>
          <w:bCs/>
          <w:sz w:val="44"/>
          <w:szCs w:val="44"/>
          <w:lang w:val="en-US" w:eastAsia="zh-CN"/>
        </w:rPr>
        <w:t>管理</w:t>
      </w:r>
      <w:r>
        <w:rPr>
          <w:rFonts w:hint="eastAsia" w:ascii="仿宋_GB2312" w:hAnsi="仿宋_GB2312" w:eastAsia="仿宋_GB2312" w:cs="仿宋_GB2312"/>
          <w:b/>
          <w:bCs/>
          <w:sz w:val="44"/>
          <w:szCs w:val="44"/>
        </w:rPr>
        <w:t>协议</w:t>
      </w:r>
    </w:p>
    <w:p w14:paraId="5749FCFE">
      <w:pPr>
        <w:spacing w:line="520" w:lineRule="exact"/>
        <w:ind w:right="-105" w:rightChars="-50"/>
        <w:jc w:val="center"/>
        <w:rPr>
          <w:rFonts w:hint="eastAsia" w:ascii="仿宋_GB2312" w:hAnsi="仿宋_GB2312" w:eastAsia="仿宋_GB2312" w:cs="仿宋_GB2312"/>
          <w:b/>
          <w:sz w:val="44"/>
          <w:szCs w:val="44"/>
        </w:rPr>
      </w:pPr>
    </w:p>
    <w:p w14:paraId="02707E0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（以下简称甲方）</w:t>
      </w:r>
    </w:p>
    <w:p w14:paraId="2DCD3A0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14:paraId="6D11899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根据有关法律法规及省市有关文件精神，结合本工程的施工特点及本工程安全施工与文明现场的要求，</w:t>
      </w:r>
      <w:r>
        <w:rPr>
          <w:rFonts w:hint="eastAsia" w:ascii="仿宋_GB2312" w:hAnsi="仿宋_GB2312" w:eastAsia="仿宋_GB2312" w:cs="仿宋_GB2312"/>
          <w:sz w:val="28"/>
          <w:szCs w:val="28"/>
          <w:lang w:val="en-US" w:eastAsia="zh-CN"/>
        </w:rPr>
        <w:t>特</w:t>
      </w:r>
      <w:r>
        <w:rPr>
          <w:rFonts w:hint="eastAsia" w:ascii="仿宋_GB2312" w:hAnsi="仿宋_GB2312" w:eastAsia="仿宋_GB2312" w:cs="仿宋_GB2312"/>
          <w:sz w:val="28"/>
          <w:szCs w:val="28"/>
        </w:rPr>
        <w:t>签订本</w:t>
      </w:r>
      <w:r>
        <w:rPr>
          <w:rFonts w:hint="eastAsia" w:ascii="仿宋_GB2312" w:hAnsi="仿宋_GB2312" w:eastAsia="仿宋_GB2312" w:cs="仿宋_GB2312"/>
          <w:sz w:val="28"/>
          <w:szCs w:val="28"/>
          <w:lang w:val="en-US" w:eastAsia="zh-CN"/>
        </w:rPr>
        <w:t>安全文明施工管理</w:t>
      </w:r>
      <w:r>
        <w:rPr>
          <w:rFonts w:hint="eastAsia" w:ascii="仿宋_GB2312" w:hAnsi="仿宋_GB2312" w:eastAsia="仿宋_GB2312" w:cs="仿宋_GB2312"/>
          <w:sz w:val="28"/>
          <w:szCs w:val="28"/>
        </w:rPr>
        <w:t>协议。本协议作为甲乙双方承发包合同的附件。</w:t>
      </w:r>
    </w:p>
    <w:p w14:paraId="6727F55A">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一、工程概况：见甲乙双方承发包合同。</w:t>
      </w:r>
    </w:p>
    <w:p w14:paraId="332D6EE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二、安全生产目标：安全生产无事故。</w:t>
      </w:r>
    </w:p>
    <w:p w14:paraId="0BC7A44A">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三、甲方职责：</w:t>
      </w:r>
    </w:p>
    <w:p w14:paraId="4DB25B9E">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1、甲方委托其派驻的项目经理部按国家有关规定检查、指导乙方的安全施工及文明现场管理工作。</w:t>
      </w:r>
    </w:p>
    <w:p w14:paraId="1A178940">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2、协调各施工单位之间的交叉关系、施工场地布置等。</w:t>
      </w:r>
    </w:p>
    <w:p w14:paraId="51A7E83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四、乙方职责：</w:t>
      </w:r>
    </w:p>
    <w:p w14:paraId="39A9028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乙方派驻的</w:t>
      </w:r>
      <w:r>
        <w:rPr>
          <w:rFonts w:hint="eastAsia" w:ascii="仿宋_GB2312" w:hAnsi="仿宋_GB2312" w:eastAsia="仿宋_GB2312" w:cs="仿宋_GB2312"/>
          <w:sz w:val="28"/>
          <w:szCs w:val="28"/>
        </w:rPr>
        <w:t>工程项目经理为安全文明生产责任人，并</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建立安全文明生产管理小组。</w:t>
      </w:r>
    </w:p>
    <w:p w14:paraId="28EDE61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2、结合本工程实际情况及相关规定，具体制定并在施工中认真执行安全文明生产条列及实施细则。内容须包括以下方面；</w:t>
      </w:r>
    </w:p>
    <w:p w14:paraId="3DB5CB2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2.1施工现场安全防护工作要按有关规定落实到位；</w:t>
      </w:r>
    </w:p>
    <w:p w14:paraId="7ED2B8C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2.2对职工进行安全文明教育；</w:t>
      </w:r>
    </w:p>
    <w:p w14:paraId="1737853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2.3严格遵守安全生产纪律及各项规定；</w:t>
      </w:r>
    </w:p>
    <w:p w14:paraId="60D5C22A">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2.4做好场容场貌工作包括工地围挡、道路场地、材料堆放、五牌一图等；</w:t>
      </w:r>
    </w:p>
    <w:p w14:paraId="78BD159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2.5保持工地卫生状况（职工宿舍、食堂、办公室、厕所、楼地面等）良好；做好防疫工作；</w:t>
      </w:r>
    </w:p>
    <w:p w14:paraId="455E4780">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2.6做好爱民便民及其他工作；</w:t>
      </w:r>
    </w:p>
    <w:p w14:paraId="5271D50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2.7做好与相关部门及相关施工单位的协调与配合；</w:t>
      </w:r>
    </w:p>
    <w:p w14:paraId="4FDBA9B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2.8有关法律、法规、文件要求的其他工作。</w:t>
      </w:r>
    </w:p>
    <w:p w14:paraId="138EB55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3、指定专人配合监理单位做好安全施工日志。</w:t>
      </w:r>
    </w:p>
    <w:p w14:paraId="4C168F9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如乙方违反相关安全生产规范及本协议的规定进行违章作业，甲方将视该行为为乙方的部分违约。甲方有权要求乙方立即进行整改（必要时甲方有权要求乙方停工进行整改）同时要求乙方承担一定数额的违约金（从工程进度款中直接扣除），具体如下：</w:t>
      </w:r>
    </w:p>
    <w:p w14:paraId="65CE925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1、一般性违章作业每发生一次其违约金不少于100元人民币。</w:t>
      </w:r>
    </w:p>
    <w:p w14:paraId="3CF90FD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2、重大违章作业并造成一定后果，每发生一次其违约金不少于1000元人民币。</w:t>
      </w:r>
    </w:p>
    <w:p w14:paraId="3A94E8D0">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六、因本工程在具体实施过程中存在大量的协调和配合工作。为确保工程高效、顺利地进行，乙方承诺：</w:t>
      </w:r>
    </w:p>
    <w:p w14:paraId="34A51B3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1、乙方及其下属人员在与其他部门、单位、个人或在乙方内部之间发生矛盾时，都必须采取友好协商的形式予以决定。</w:t>
      </w:r>
    </w:p>
    <w:p w14:paraId="48A5067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2、乙方确保在本工程范围内乙方的任何人员不以任何理由出现任何暴力行为。</w:t>
      </w:r>
    </w:p>
    <w:p w14:paraId="255C243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乙方有违反上述约定的行为，甲方将视该行为为乙方的部分违约金。甲方有权要求乙方将当事人清退出施工现场，同时要求乙方承担每发生一次不少于2000元人民币（当事人10人以下）或5000元人民币（当事人10人以上）的违约金，该违约金将直接从工程进度款中扣除。</w:t>
      </w:r>
    </w:p>
    <w:p w14:paraId="4CE8F92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七、在乙方工程范围内出现任何安全事故均由乙方负责处理，同时本协议不免除乙方造成不良后果所应承担的法律责任及其它责任。</w:t>
      </w:r>
    </w:p>
    <w:p w14:paraId="3C7382F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八、本协议经签字盖章后生效。</w:t>
      </w:r>
    </w:p>
    <w:p w14:paraId="4DBB35A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九、本协议书作为施工合同附件，由施工合同甲方乙方共同签署。</w:t>
      </w:r>
    </w:p>
    <w:p w14:paraId="1E32F09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14:paraId="57E9717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法定代表人：</w:t>
      </w:r>
    </w:p>
    <w:p w14:paraId="04E38C8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或委托代表人）：                      （或委托代表人）：</w:t>
      </w:r>
    </w:p>
    <w:p w14:paraId="6343A8D0">
      <w:pPr>
        <w:spacing w:line="520" w:lineRule="exact"/>
        <w:ind w:firstLine="560" w:firstLineChars="200"/>
        <w:rPr>
          <w:rFonts w:hint="eastAsia" w:ascii="仿宋_GB2312" w:hAnsi="仿宋" w:eastAsia="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56A3249A"/>
    <w:p w14:paraId="599FA16E"/>
    <w:p w14:paraId="5DDCF71B"/>
    <w:p w14:paraId="69608E83"/>
    <w:p w14:paraId="1231317E"/>
    <w:p w14:paraId="0225D219"/>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DB7E4F-5CAB-4BB7-804A-154BE09D639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2" w:fontKey="{85BF45B2-E086-4D5F-AC40-8904E4712486}"/>
  </w:font>
  <w:font w:name="Arial Unicode MS">
    <w:panose1 w:val="020B0604020202020204"/>
    <w:charset w:val="86"/>
    <w:family w:val="swiss"/>
    <w:pitch w:val="default"/>
    <w:sig w:usb0="FFFFFFFF" w:usb1="E9FFFFFF" w:usb2="0000003F" w:usb3="00000000" w:csb0="603F01FF" w:csb1="FFFF0000"/>
    <w:embedRegular r:id="rId3" w:fontKey="{542003D9-8D67-490E-B25B-E9ECF9F792F3}"/>
  </w:font>
  <w:font w:name="华文仿宋">
    <w:panose1 w:val="02010600040101010101"/>
    <w:charset w:val="86"/>
    <w:family w:val="auto"/>
    <w:pitch w:val="default"/>
    <w:sig w:usb0="00000287" w:usb1="080F0000" w:usb2="00000000" w:usb3="00000000" w:csb0="0004009F" w:csb1="DFD70000"/>
    <w:embedRegular r:id="rId4" w:fontKey="{50C931E1-9351-4B85-BA5E-BC55A6F80E0A}"/>
  </w:font>
  <w:font w:name="微软雅黑">
    <w:panose1 w:val="020B0503020204020204"/>
    <w:charset w:val="86"/>
    <w:family w:val="auto"/>
    <w:pitch w:val="default"/>
    <w:sig w:usb0="80000287" w:usb1="280F3C52" w:usb2="00000016" w:usb3="00000000" w:csb0="0004001F" w:csb1="00000000"/>
    <w:embedRegular r:id="rId5" w:fontKey="{32EBB03E-4A62-4620-B180-A0E5CC3D0EC7}"/>
  </w:font>
  <w:font w:name="仿宋_GB2312">
    <w:panose1 w:val="02010609030101010101"/>
    <w:charset w:val="86"/>
    <w:family w:val="modern"/>
    <w:pitch w:val="default"/>
    <w:sig w:usb0="00000001" w:usb1="080E0000" w:usb2="00000000" w:usb3="00000000" w:csb0="00040000" w:csb1="00000000"/>
    <w:embedRegular r:id="rId6" w:fontKey="{F8E11E1E-CDF2-45DF-BC21-AEE0458E178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36ECE"/>
    <w:multiLevelType w:val="singleLevel"/>
    <w:tmpl w:val="8D936ECE"/>
    <w:lvl w:ilvl="0" w:tentative="0">
      <w:start w:val="15"/>
      <w:numFmt w:val="chineseCounting"/>
      <w:suff w:val="nothing"/>
      <w:lvlText w:val="%1、"/>
      <w:lvlJc w:val="left"/>
      <w:rPr>
        <w:rFonts w:hint="eastAsia"/>
      </w:rPr>
    </w:lvl>
  </w:abstractNum>
  <w:abstractNum w:abstractNumId="1">
    <w:nsid w:val="9336CE1B"/>
    <w:multiLevelType w:val="singleLevel"/>
    <w:tmpl w:val="9336CE1B"/>
    <w:lvl w:ilvl="0" w:tentative="0">
      <w:start w:val="1"/>
      <w:numFmt w:val="decimal"/>
      <w:suff w:val="space"/>
      <w:lvlText w:val="%1."/>
      <w:lvlJc w:val="left"/>
      <w:pPr>
        <w:ind w:left="63"/>
      </w:pPr>
    </w:lvl>
  </w:abstractNum>
  <w:abstractNum w:abstractNumId="2">
    <w:nsid w:val="9B6A7730"/>
    <w:multiLevelType w:val="singleLevel"/>
    <w:tmpl w:val="9B6A7730"/>
    <w:lvl w:ilvl="0" w:tentative="0">
      <w:start w:val="2"/>
      <w:numFmt w:val="chineseCounting"/>
      <w:suff w:val="space"/>
      <w:lvlText w:val="第%1章"/>
      <w:lvlJc w:val="left"/>
      <w:rPr>
        <w:rFonts w:hint="eastAsia"/>
      </w:rPr>
    </w:lvl>
  </w:abstractNum>
  <w:abstractNum w:abstractNumId="3">
    <w:nsid w:val="FFA51FE0"/>
    <w:multiLevelType w:val="singleLevel"/>
    <w:tmpl w:val="FFA51FE0"/>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YTU1ODQ5MWMzOTIwNzI1ZDc4ZDZjNjc2YjBiNjcifQ=="/>
  </w:docVars>
  <w:rsids>
    <w:rsidRoot w:val="6F9F604F"/>
    <w:rsid w:val="00537C28"/>
    <w:rsid w:val="00EE643A"/>
    <w:rsid w:val="01823E9E"/>
    <w:rsid w:val="04D56E5D"/>
    <w:rsid w:val="05AD22A6"/>
    <w:rsid w:val="05B11678"/>
    <w:rsid w:val="05BA3519"/>
    <w:rsid w:val="086B4CA2"/>
    <w:rsid w:val="09A45050"/>
    <w:rsid w:val="0A6744D3"/>
    <w:rsid w:val="0B591784"/>
    <w:rsid w:val="0B6C5E98"/>
    <w:rsid w:val="0BF33ED5"/>
    <w:rsid w:val="0D466B4A"/>
    <w:rsid w:val="0D841421"/>
    <w:rsid w:val="0E3D7516"/>
    <w:rsid w:val="0FBF33F8"/>
    <w:rsid w:val="10AD7059"/>
    <w:rsid w:val="1167388F"/>
    <w:rsid w:val="1182036D"/>
    <w:rsid w:val="12BC21CC"/>
    <w:rsid w:val="13EB3EF3"/>
    <w:rsid w:val="140C293C"/>
    <w:rsid w:val="16E66CA8"/>
    <w:rsid w:val="16F1683E"/>
    <w:rsid w:val="175E3991"/>
    <w:rsid w:val="186802BC"/>
    <w:rsid w:val="19632832"/>
    <w:rsid w:val="19EB3EE1"/>
    <w:rsid w:val="19F65454"/>
    <w:rsid w:val="1A404921"/>
    <w:rsid w:val="1A6A4026"/>
    <w:rsid w:val="1B44047D"/>
    <w:rsid w:val="1C420B9B"/>
    <w:rsid w:val="1D6152DA"/>
    <w:rsid w:val="1F026EAD"/>
    <w:rsid w:val="1FE521F3"/>
    <w:rsid w:val="2149523C"/>
    <w:rsid w:val="217A4BBD"/>
    <w:rsid w:val="26D7660D"/>
    <w:rsid w:val="27A56CA7"/>
    <w:rsid w:val="28CE5855"/>
    <w:rsid w:val="296C05C4"/>
    <w:rsid w:val="2B2112CD"/>
    <w:rsid w:val="31983456"/>
    <w:rsid w:val="337D5244"/>
    <w:rsid w:val="338B2C59"/>
    <w:rsid w:val="338D077F"/>
    <w:rsid w:val="347A47AC"/>
    <w:rsid w:val="358D5B69"/>
    <w:rsid w:val="36D10AAA"/>
    <w:rsid w:val="384C1E1F"/>
    <w:rsid w:val="3A7F17E9"/>
    <w:rsid w:val="3F6727CC"/>
    <w:rsid w:val="40F21AC4"/>
    <w:rsid w:val="41742F7F"/>
    <w:rsid w:val="41790595"/>
    <w:rsid w:val="41C162AF"/>
    <w:rsid w:val="44E84F44"/>
    <w:rsid w:val="45CB040A"/>
    <w:rsid w:val="45E343BA"/>
    <w:rsid w:val="46733805"/>
    <w:rsid w:val="478E7DD7"/>
    <w:rsid w:val="49BE56DF"/>
    <w:rsid w:val="49D2118A"/>
    <w:rsid w:val="4A3D6EAD"/>
    <w:rsid w:val="4A8C68AB"/>
    <w:rsid w:val="4AA57521"/>
    <w:rsid w:val="4ABB73AF"/>
    <w:rsid w:val="4AF40C8C"/>
    <w:rsid w:val="4BAA2FC7"/>
    <w:rsid w:val="4CFD651E"/>
    <w:rsid w:val="4D753C6D"/>
    <w:rsid w:val="4E9751B5"/>
    <w:rsid w:val="4F016F2F"/>
    <w:rsid w:val="4F606045"/>
    <w:rsid w:val="506F08B8"/>
    <w:rsid w:val="51782617"/>
    <w:rsid w:val="519C4F44"/>
    <w:rsid w:val="51E14DA1"/>
    <w:rsid w:val="5382777D"/>
    <w:rsid w:val="55207F80"/>
    <w:rsid w:val="55B654BC"/>
    <w:rsid w:val="57716B51"/>
    <w:rsid w:val="58203A56"/>
    <w:rsid w:val="5CBA7F88"/>
    <w:rsid w:val="5EE17EC9"/>
    <w:rsid w:val="6010769B"/>
    <w:rsid w:val="61E635CD"/>
    <w:rsid w:val="63D556A7"/>
    <w:rsid w:val="65271F32"/>
    <w:rsid w:val="67565566"/>
    <w:rsid w:val="67BD2ED3"/>
    <w:rsid w:val="68DD7E71"/>
    <w:rsid w:val="6A737F37"/>
    <w:rsid w:val="6BFD06E5"/>
    <w:rsid w:val="6C7517D5"/>
    <w:rsid w:val="6DA947E3"/>
    <w:rsid w:val="6F9F604F"/>
    <w:rsid w:val="732775A1"/>
    <w:rsid w:val="768C42EB"/>
    <w:rsid w:val="775F730A"/>
    <w:rsid w:val="7963767E"/>
    <w:rsid w:val="79652BD2"/>
    <w:rsid w:val="7C776EA4"/>
    <w:rsid w:val="7CA83501"/>
    <w:rsid w:val="7CAB2FF1"/>
    <w:rsid w:val="7CEF376C"/>
    <w:rsid w:val="7CFC3CA2"/>
    <w:rsid w:val="7DD24EF8"/>
    <w:rsid w:val="7E462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autoRedefine/>
    <w:qFormat/>
    <w:uiPriority w:val="0"/>
    <w:rPr>
      <w:b/>
    </w:rPr>
  </w:style>
  <w:style w:type="paragraph" w:customStyle="1" w:styleId="7">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8">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 w:type="character" w:customStyle="1" w:styleId="9">
    <w:name w:val="font01"/>
    <w:basedOn w:val="5"/>
    <w:qFormat/>
    <w:uiPriority w:val="0"/>
    <w:rPr>
      <w:rFonts w:hint="eastAsia" w:ascii="宋体" w:hAnsi="宋体" w:eastAsia="宋体" w:cs="宋体"/>
      <w:color w:val="000000"/>
      <w:sz w:val="22"/>
      <w:szCs w:val="22"/>
      <w:u w:val="none"/>
    </w:rPr>
  </w:style>
  <w:style w:type="character" w:customStyle="1" w:styleId="10">
    <w:name w:val="font21"/>
    <w:basedOn w:val="5"/>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5567</Words>
  <Characters>5683</Characters>
  <Lines>0</Lines>
  <Paragraphs>0</Paragraphs>
  <TotalTime>1</TotalTime>
  <ScaleCrop>false</ScaleCrop>
  <LinksUpToDate>false</LinksUpToDate>
  <CharactersWithSpaces>6519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2023-03-27T07:26:00Z</dcterms:created>
  <dc:creator>Administrator</dc:creator>
  <cp:lastModifiedBy>Administrator</cp:lastModifiedBy>
  <cp:lastPrinted>2024-05-14T06:27:00Z</cp:lastPrinted>
  <dcterms:modified xsi:type="dcterms:W3CDTF">2025-06-19T06:19:44Z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5E09A5B2DEB04DF791AEA4B8504B1CBF</vt:lpwstr>
  </property>
  <property fmtid="{D5CDD505-2E9C-101B-9397-08002B2CF9AE}" pid="4" name="KSOTemplateDocerSaveRecord">
    <vt:lpwstr>eyJoZGlkIjoiMjI0YTU1ODQ5MWMzOTIwNzI1ZDc4ZDZjNjc2YjBiNjcifQ==</vt:lpwstr>
  </property>
</Properties>
</file>