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C75AF">
      <w:pPr>
        <w:spacing w:line="560" w:lineRule="exact"/>
        <w:ind w:firstLine="1560" w:firstLineChars="300"/>
        <w:jc w:val="both"/>
        <w:rPr>
          <w:rFonts w:hint="eastAsia" w:ascii="宋体" w:hAnsi="宋体" w:cs="宋体"/>
          <w:sz w:val="52"/>
          <w:szCs w:val="52"/>
          <w:lang w:val="en-US" w:eastAsia="zh-CN"/>
        </w:rPr>
      </w:pPr>
    </w:p>
    <w:p w14:paraId="686C53F3">
      <w:pPr>
        <w:spacing w:line="560" w:lineRule="exact"/>
        <w:ind w:firstLine="1560" w:firstLineChars="300"/>
        <w:jc w:val="both"/>
        <w:rPr>
          <w:rFonts w:hint="eastAsia" w:ascii="宋体" w:hAnsi="宋体" w:cs="宋体"/>
          <w:sz w:val="52"/>
          <w:szCs w:val="52"/>
          <w:lang w:val="en-US" w:eastAsia="zh-CN"/>
        </w:rPr>
      </w:pPr>
    </w:p>
    <w:p w14:paraId="31E1E4E8">
      <w:pPr>
        <w:spacing w:line="560" w:lineRule="exact"/>
        <w:ind w:firstLine="1560" w:firstLineChars="300"/>
        <w:jc w:val="both"/>
        <w:rPr>
          <w:rFonts w:hint="eastAsia" w:ascii="宋体" w:hAnsi="宋体" w:cs="宋体"/>
          <w:sz w:val="52"/>
          <w:szCs w:val="52"/>
          <w:lang w:val="en-US" w:eastAsia="zh-CN"/>
        </w:rPr>
      </w:pPr>
    </w:p>
    <w:p w14:paraId="40649B0F">
      <w:pPr>
        <w:spacing w:line="560" w:lineRule="exact"/>
        <w:ind w:firstLine="1560" w:firstLineChars="300"/>
        <w:jc w:val="both"/>
        <w:rPr>
          <w:rFonts w:hint="eastAsia" w:ascii="宋体" w:hAnsi="宋体" w:cs="宋体"/>
          <w:sz w:val="52"/>
          <w:szCs w:val="52"/>
          <w:lang w:val="en-US" w:eastAsia="zh-CN"/>
        </w:rPr>
      </w:pPr>
    </w:p>
    <w:p w14:paraId="417D0AA9">
      <w:pPr>
        <w:spacing w:line="560" w:lineRule="exact"/>
        <w:ind w:firstLine="1560" w:firstLineChars="300"/>
        <w:jc w:val="both"/>
        <w:rPr>
          <w:rFonts w:hint="eastAsia" w:ascii="宋体" w:hAnsi="宋体" w:cs="宋体"/>
          <w:sz w:val="52"/>
          <w:szCs w:val="52"/>
          <w:lang w:val="en-US" w:eastAsia="zh-CN"/>
        </w:rPr>
      </w:pPr>
    </w:p>
    <w:p w14:paraId="05F092FF">
      <w:pPr>
        <w:spacing w:line="560" w:lineRule="exact"/>
        <w:ind w:firstLine="1560" w:firstLineChars="300"/>
        <w:jc w:val="both"/>
        <w:rPr>
          <w:rFonts w:hint="eastAsia" w:ascii="宋体" w:hAnsi="宋体" w:cs="宋体"/>
          <w:sz w:val="52"/>
          <w:szCs w:val="52"/>
          <w:lang w:val="en-US" w:eastAsia="zh-CN"/>
        </w:rPr>
      </w:pPr>
    </w:p>
    <w:p w14:paraId="64BE5747">
      <w:pPr>
        <w:spacing w:line="560" w:lineRule="exact"/>
        <w:ind w:firstLine="1560" w:firstLineChars="300"/>
        <w:jc w:val="both"/>
        <w:rPr>
          <w:rFonts w:hint="eastAsia" w:ascii="宋体" w:hAnsi="宋体" w:cs="宋体"/>
          <w:sz w:val="52"/>
          <w:szCs w:val="52"/>
          <w:lang w:val="en-US" w:eastAsia="zh-CN"/>
        </w:rPr>
      </w:pPr>
    </w:p>
    <w:p w14:paraId="41567315">
      <w:pPr>
        <w:spacing w:line="560" w:lineRule="exact"/>
        <w:ind w:firstLine="1560" w:firstLineChars="300"/>
        <w:jc w:val="both"/>
        <w:rPr>
          <w:rFonts w:hint="eastAsia" w:ascii="宋体" w:hAnsi="宋体" w:cs="宋体"/>
          <w:sz w:val="52"/>
          <w:szCs w:val="52"/>
          <w:lang w:val="en-US" w:eastAsia="zh-CN"/>
        </w:rPr>
      </w:pPr>
    </w:p>
    <w:p w14:paraId="4BF3289F">
      <w:pPr>
        <w:spacing w:line="560" w:lineRule="exact"/>
        <w:ind w:firstLine="1560" w:firstLineChars="300"/>
        <w:jc w:val="both"/>
        <w:rPr>
          <w:rFonts w:hint="eastAsia" w:ascii="宋体" w:hAnsi="宋体" w:cs="宋体"/>
          <w:sz w:val="52"/>
          <w:szCs w:val="52"/>
          <w:lang w:val="en-US" w:eastAsia="zh-CN"/>
        </w:rPr>
      </w:pPr>
    </w:p>
    <w:p w14:paraId="623BB744">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3C87E02B">
      <w:pPr>
        <w:spacing w:line="560" w:lineRule="exact"/>
        <w:ind w:firstLine="2600" w:firstLineChars="500"/>
        <w:rPr>
          <w:rFonts w:hint="eastAsia" w:ascii="宋体" w:hAnsi="宋体" w:cs="宋体"/>
          <w:sz w:val="52"/>
          <w:szCs w:val="52"/>
          <w:lang w:val="en-US" w:eastAsia="zh-CN"/>
        </w:rPr>
      </w:pPr>
    </w:p>
    <w:p w14:paraId="0B3C09C3">
      <w:pPr>
        <w:spacing w:line="560" w:lineRule="exact"/>
        <w:ind w:firstLine="2600" w:firstLineChars="500"/>
        <w:rPr>
          <w:rFonts w:hint="eastAsia" w:ascii="宋体" w:hAnsi="宋体" w:cs="宋体"/>
          <w:sz w:val="52"/>
          <w:szCs w:val="52"/>
          <w:lang w:val="en-US" w:eastAsia="zh-CN"/>
        </w:rPr>
      </w:pPr>
    </w:p>
    <w:p w14:paraId="221DDBC5">
      <w:pPr>
        <w:spacing w:line="560" w:lineRule="exact"/>
        <w:ind w:firstLine="2600" w:firstLineChars="500"/>
        <w:rPr>
          <w:rFonts w:hint="eastAsia" w:ascii="宋体" w:hAnsi="宋体" w:cs="宋体"/>
          <w:sz w:val="52"/>
          <w:szCs w:val="52"/>
          <w:lang w:val="en-US" w:eastAsia="zh-CN"/>
        </w:rPr>
      </w:pPr>
    </w:p>
    <w:p w14:paraId="4918E9C3">
      <w:pPr>
        <w:spacing w:line="560" w:lineRule="exact"/>
        <w:ind w:firstLine="2600" w:firstLineChars="500"/>
        <w:rPr>
          <w:rFonts w:hint="eastAsia" w:ascii="宋体" w:hAnsi="宋体" w:cs="宋体"/>
          <w:sz w:val="52"/>
          <w:szCs w:val="52"/>
          <w:lang w:val="en-US" w:eastAsia="zh-CN"/>
        </w:rPr>
      </w:pPr>
    </w:p>
    <w:p w14:paraId="5C7FDEAD">
      <w:pPr>
        <w:spacing w:line="560" w:lineRule="exact"/>
        <w:ind w:firstLine="2600" w:firstLineChars="500"/>
        <w:rPr>
          <w:rFonts w:hint="eastAsia" w:ascii="宋体" w:hAnsi="宋体" w:cs="宋体"/>
          <w:sz w:val="52"/>
          <w:szCs w:val="52"/>
          <w:lang w:val="en-US" w:eastAsia="zh-CN"/>
        </w:rPr>
      </w:pPr>
    </w:p>
    <w:p w14:paraId="4C797B0C">
      <w:pPr>
        <w:spacing w:line="560" w:lineRule="exact"/>
        <w:ind w:firstLine="2600" w:firstLineChars="500"/>
        <w:rPr>
          <w:rFonts w:hint="eastAsia" w:ascii="宋体" w:hAnsi="宋体" w:cs="宋体"/>
          <w:sz w:val="52"/>
          <w:szCs w:val="52"/>
          <w:lang w:val="en-US" w:eastAsia="zh-CN"/>
        </w:rPr>
      </w:pPr>
    </w:p>
    <w:p w14:paraId="16A5365F">
      <w:pPr>
        <w:spacing w:line="560" w:lineRule="exact"/>
        <w:ind w:firstLine="2600" w:firstLineChars="500"/>
        <w:rPr>
          <w:rFonts w:hint="eastAsia" w:ascii="宋体" w:hAnsi="宋体" w:cs="宋体"/>
          <w:sz w:val="52"/>
          <w:szCs w:val="52"/>
          <w:lang w:val="en-US" w:eastAsia="zh-CN"/>
        </w:rPr>
      </w:pPr>
    </w:p>
    <w:p w14:paraId="39193154">
      <w:pPr>
        <w:spacing w:line="560" w:lineRule="exact"/>
        <w:ind w:firstLine="2600" w:firstLineChars="500"/>
        <w:rPr>
          <w:rFonts w:hint="eastAsia" w:ascii="宋体" w:hAnsi="宋体" w:cs="宋体"/>
          <w:sz w:val="52"/>
          <w:szCs w:val="52"/>
          <w:lang w:val="en-US" w:eastAsia="zh-CN"/>
        </w:rPr>
      </w:pPr>
    </w:p>
    <w:p w14:paraId="10B8BD71">
      <w:pPr>
        <w:spacing w:line="560" w:lineRule="exact"/>
        <w:ind w:firstLine="2600" w:firstLineChars="500"/>
        <w:rPr>
          <w:rFonts w:hint="eastAsia" w:ascii="宋体" w:hAnsi="宋体" w:cs="宋体"/>
          <w:sz w:val="52"/>
          <w:szCs w:val="52"/>
          <w:lang w:val="en-US" w:eastAsia="zh-CN"/>
        </w:rPr>
      </w:pPr>
    </w:p>
    <w:p w14:paraId="46B46074">
      <w:pPr>
        <w:spacing w:line="560" w:lineRule="exact"/>
        <w:ind w:firstLine="2600" w:firstLineChars="500"/>
        <w:rPr>
          <w:rFonts w:hint="eastAsia" w:ascii="宋体" w:hAnsi="宋体" w:cs="宋体"/>
          <w:sz w:val="52"/>
          <w:szCs w:val="52"/>
          <w:lang w:val="en-US" w:eastAsia="zh-CN"/>
        </w:rPr>
      </w:pPr>
    </w:p>
    <w:p w14:paraId="48D2381D">
      <w:pPr>
        <w:spacing w:line="560" w:lineRule="exact"/>
        <w:ind w:firstLine="2600" w:firstLineChars="500"/>
        <w:rPr>
          <w:rFonts w:hint="eastAsia" w:ascii="宋体" w:hAnsi="宋体" w:cs="宋体"/>
          <w:sz w:val="52"/>
          <w:szCs w:val="52"/>
          <w:lang w:val="en-US" w:eastAsia="zh-CN"/>
        </w:rPr>
      </w:pPr>
    </w:p>
    <w:p w14:paraId="26807C5E">
      <w:pPr>
        <w:spacing w:line="560" w:lineRule="exact"/>
        <w:ind w:firstLine="2600" w:firstLineChars="500"/>
        <w:rPr>
          <w:rFonts w:hint="eastAsia" w:ascii="宋体" w:hAnsi="宋体" w:cs="宋体"/>
          <w:sz w:val="52"/>
          <w:szCs w:val="52"/>
          <w:lang w:val="en-US" w:eastAsia="zh-CN"/>
        </w:rPr>
      </w:pPr>
    </w:p>
    <w:p w14:paraId="51A74050">
      <w:pPr>
        <w:spacing w:line="560" w:lineRule="exact"/>
        <w:ind w:firstLine="2600" w:firstLineChars="500"/>
        <w:rPr>
          <w:rFonts w:hint="eastAsia" w:ascii="宋体" w:hAnsi="宋体" w:cs="宋体"/>
          <w:sz w:val="52"/>
          <w:szCs w:val="52"/>
          <w:lang w:val="en-US" w:eastAsia="zh-CN"/>
        </w:rPr>
      </w:pPr>
    </w:p>
    <w:p w14:paraId="2DFEBBCB">
      <w:pPr>
        <w:spacing w:line="560" w:lineRule="exact"/>
        <w:ind w:firstLine="2600" w:firstLineChars="500"/>
        <w:rPr>
          <w:rFonts w:hint="eastAsia" w:ascii="宋体" w:hAnsi="宋体" w:cs="宋体"/>
          <w:sz w:val="52"/>
          <w:szCs w:val="52"/>
          <w:lang w:val="en-US" w:eastAsia="zh-CN"/>
        </w:rPr>
      </w:pPr>
    </w:p>
    <w:p w14:paraId="6C168A13">
      <w:pPr>
        <w:spacing w:line="560" w:lineRule="exact"/>
        <w:ind w:firstLine="2600" w:firstLineChars="500"/>
        <w:rPr>
          <w:rFonts w:hint="eastAsia" w:ascii="宋体" w:hAnsi="宋体" w:cs="宋体"/>
          <w:sz w:val="52"/>
          <w:szCs w:val="52"/>
          <w:lang w:val="en-US" w:eastAsia="zh-CN"/>
        </w:rPr>
      </w:pPr>
    </w:p>
    <w:p w14:paraId="65A642A4">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13530C28">
      <w:pPr>
        <w:jc w:val="center"/>
        <w:rPr>
          <w:rFonts w:ascii="仿宋" w:hAnsi="仿宋" w:eastAsia="仿宋" w:cs="宋体"/>
        </w:rPr>
      </w:pPr>
    </w:p>
    <w:p w14:paraId="4A4B1E73">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8AC8CF4">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元的总价（其中所含税率3%或13%，</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），按招标文件约定向贵方提供各类材料，以保证项目的顺利实施。</w:t>
      </w:r>
    </w:p>
    <w:p w14:paraId="180566F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6EB48675">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6F13DDAD">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在接到招标人书面进场通知起，按要求及时提供各类材料</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0A53FF8A">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471286D7">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33EEA4A9">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3A65FAEE">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14:paraId="7A4977D9">
      <w:pPr>
        <w:spacing w:line="660" w:lineRule="exact"/>
        <w:ind w:firstLine="2800" w:firstLineChars="1000"/>
        <w:rPr>
          <w:rFonts w:hint="eastAsia" w:ascii="仿宋" w:hAnsi="仿宋" w:eastAsia="仿宋" w:cs="Arial Unicode MS"/>
          <w:sz w:val="28"/>
          <w:szCs w:val="28"/>
        </w:rPr>
      </w:pPr>
    </w:p>
    <w:p w14:paraId="7BCC5D41">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2755D6D3">
      <w:pPr>
        <w:spacing w:line="660" w:lineRule="exact"/>
        <w:ind w:firstLine="2800" w:firstLineChars="1000"/>
        <w:rPr>
          <w:rFonts w:hint="eastAsia" w:ascii="仿宋" w:hAnsi="仿宋" w:eastAsia="仿宋" w:cs="宋体"/>
          <w:sz w:val="28"/>
          <w:szCs w:val="28"/>
          <w:lang w:val="en-US" w:eastAsia="zh-CN"/>
        </w:rPr>
      </w:pPr>
    </w:p>
    <w:p w14:paraId="29945E33">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0EEBA727">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685740BE">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58161162">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299302C1">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FA31D0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5DC2032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4DE1827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445AFEAD">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3A6FE95D">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3537288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021C6AA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AE864D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589065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DA1B17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C0F4393">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C4E58D7">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022BA4F8">
      <w:pPr>
        <w:spacing w:line="560" w:lineRule="exact"/>
        <w:ind w:firstLine="2600" w:firstLineChars="500"/>
        <w:rPr>
          <w:rFonts w:hint="eastAsia" w:ascii="宋体" w:hAnsi="宋体" w:cs="宋体"/>
          <w:sz w:val="52"/>
          <w:szCs w:val="52"/>
          <w:lang w:val="en-US" w:eastAsia="zh-CN"/>
        </w:rPr>
      </w:pPr>
    </w:p>
    <w:p w14:paraId="69798730">
      <w:pPr>
        <w:spacing w:line="560" w:lineRule="exact"/>
        <w:ind w:firstLine="2600" w:firstLineChars="500"/>
        <w:rPr>
          <w:rFonts w:hint="eastAsia" w:ascii="宋体" w:hAnsi="宋体" w:cs="宋体"/>
          <w:sz w:val="52"/>
          <w:szCs w:val="52"/>
          <w:lang w:val="en-US" w:eastAsia="zh-CN"/>
        </w:rPr>
      </w:pPr>
    </w:p>
    <w:p w14:paraId="5E1CE372">
      <w:pPr>
        <w:spacing w:line="560" w:lineRule="exact"/>
        <w:ind w:firstLine="2600" w:firstLineChars="500"/>
        <w:rPr>
          <w:rFonts w:hint="eastAsia" w:ascii="宋体" w:hAnsi="宋体" w:cs="宋体"/>
          <w:sz w:val="52"/>
          <w:szCs w:val="52"/>
          <w:lang w:val="en-US" w:eastAsia="zh-CN"/>
        </w:rPr>
      </w:pPr>
    </w:p>
    <w:p w14:paraId="330B2423">
      <w:pPr>
        <w:spacing w:line="560" w:lineRule="exact"/>
        <w:ind w:firstLine="2600" w:firstLineChars="500"/>
        <w:rPr>
          <w:rFonts w:hint="eastAsia" w:ascii="宋体" w:hAnsi="宋体" w:cs="宋体"/>
          <w:sz w:val="52"/>
          <w:szCs w:val="52"/>
          <w:lang w:val="en-US" w:eastAsia="zh-CN"/>
        </w:rPr>
      </w:pPr>
    </w:p>
    <w:p w14:paraId="32505DEF">
      <w:pPr>
        <w:spacing w:line="560" w:lineRule="exact"/>
        <w:ind w:firstLine="2600" w:firstLineChars="500"/>
        <w:rPr>
          <w:rFonts w:hint="eastAsia" w:ascii="宋体" w:hAnsi="宋体" w:cs="宋体"/>
          <w:sz w:val="52"/>
          <w:szCs w:val="52"/>
          <w:lang w:val="en-US" w:eastAsia="zh-CN"/>
        </w:rPr>
      </w:pPr>
    </w:p>
    <w:p w14:paraId="22E92329">
      <w:pPr>
        <w:spacing w:line="560" w:lineRule="exact"/>
        <w:ind w:firstLine="2600" w:firstLineChars="500"/>
        <w:rPr>
          <w:rFonts w:hint="eastAsia" w:ascii="宋体" w:hAnsi="宋体" w:cs="宋体"/>
          <w:sz w:val="52"/>
          <w:szCs w:val="52"/>
          <w:lang w:val="en-US" w:eastAsia="zh-CN"/>
        </w:rPr>
      </w:pPr>
    </w:p>
    <w:p w14:paraId="441B996F">
      <w:pPr>
        <w:spacing w:line="560" w:lineRule="exact"/>
        <w:ind w:firstLine="2600" w:firstLineChars="500"/>
        <w:rPr>
          <w:rFonts w:hint="eastAsia" w:ascii="宋体" w:hAnsi="宋体" w:cs="宋体"/>
          <w:sz w:val="52"/>
          <w:szCs w:val="52"/>
          <w:lang w:val="en-US" w:eastAsia="zh-CN"/>
        </w:rPr>
      </w:pPr>
    </w:p>
    <w:p w14:paraId="2A2CCA62">
      <w:pPr>
        <w:spacing w:line="560" w:lineRule="exact"/>
        <w:ind w:firstLine="2600" w:firstLineChars="500"/>
        <w:rPr>
          <w:rFonts w:hint="eastAsia" w:ascii="宋体" w:hAnsi="宋体" w:cs="宋体"/>
          <w:sz w:val="52"/>
          <w:szCs w:val="52"/>
          <w:lang w:val="en-US" w:eastAsia="zh-CN"/>
        </w:rPr>
      </w:pPr>
    </w:p>
    <w:p w14:paraId="4DFF5196">
      <w:pPr>
        <w:spacing w:line="560" w:lineRule="exact"/>
        <w:rPr>
          <w:rFonts w:hint="eastAsia" w:ascii="宋体" w:hAnsi="宋体" w:cs="宋体"/>
          <w:sz w:val="52"/>
          <w:szCs w:val="52"/>
          <w:lang w:val="en-US" w:eastAsia="zh-CN"/>
        </w:rPr>
      </w:pPr>
    </w:p>
    <w:p w14:paraId="27163DAB">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5D98E4DE">
      <w:pPr>
        <w:keepNext w:val="0"/>
        <w:keepLines w:val="0"/>
        <w:widowControl/>
        <w:suppressLineNumbers w:val="0"/>
        <w:jc w:val="center"/>
        <w:rPr>
          <w:rFonts w:ascii="黑体" w:hAnsi="宋体" w:eastAsia="黑体" w:cs="黑体"/>
          <w:color w:val="000000"/>
          <w:kern w:val="0"/>
          <w:sz w:val="44"/>
          <w:szCs w:val="44"/>
          <w:lang w:val="en-US" w:eastAsia="zh-CN" w:bidi="ar"/>
        </w:rPr>
      </w:pPr>
    </w:p>
    <w:p w14:paraId="484241AC">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2D5EBD1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0C61C8D4">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09D45AB5">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3C9DE2A2">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06FB480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5A9AAE3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464FF6FA">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13467C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E813E60">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9E96604">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6DDC5D58">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1EAEBF89">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60971D29">
      <w:pPr>
        <w:spacing w:line="560" w:lineRule="exact"/>
        <w:ind w:firstLine="1400" w:firstLineChars="500"/>
        <w:rPr>
          <w:rFonts w:hint="eastAsia" w:ascii="宋体" w:hAnsi="宋体" w:cs="宋体"/>
          <w:sz w:val="28"/>
          <w:szCs w:val="28"/>
          <w:lang w:val="en-US" w:eastAsia="zh-CN"/>
        </w:rPr>
      </w:pPr>
    </w:p>
    <w:p w14:paraId="52FD3C5D">
      <w:pPr>
        <w:spacing w:line="560" w:lineRule="exact"/>
        <w:ind w:firstLine="2600" w:firstLineChars="500"/>
        <w:rPr>
          <w:rFonts w:hint="eastAsia" w:ascii="宋体" w:hAnsi="宋体" w:cs="宋体"/>
          <w:sz w:val="52"/>
          <w:szCs w:val="52"/>
          <w:lang w:val="en-US" w:eastAsia="zh-CN"/>
        </w:rPr>
      </w:pPr>
    </w:p>
    <w:p w14:paraId="1BE54F59">
      <w:pPr>
        <w:spacing w:line="560" w:lineRule="exact"/>
        <w:rPr>
          <w:rFonts w:hint="eastAsia" w:ascii="宋体" w:hAnsi="宋体" w:cs="宋体"/>
          <w:sz w:val="52"/>
          <w:szCs w:val="52"/>
          <w:lang w:val="en-US" w:eastAsia="zh-CN"/>
        </w:rPr>
      </w:pPr>
    </w:p>
    <w:p w14:paraId="1DEC5F44">
      <w:pPr>
        <w:spacing w:line="560" w:lineRule="exact"/>
        <w:ind w:firstLine="2600" w:firstLineChars="500"/>
        <w:rPr>
          <w:rFonts w:hint="eastAsia" w:ascii="宋体" w:hAnsi="宋体" w:cs="宋体"/>
          <w:sz w:val="52"/>
          <w:szCs w:val="52"/>
          <w:lang w:val="en-US" w:eastAsia="zh-CN"/>
        </w:rPr>
      </w:pPr>
    </w:p>
    <w:p w14:paraId="289A75A4">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3582651">
      <w:pPr>
        <w:rPr>
          <w:rFonts w:hint="eastAsia"/>
          <w:b w:val="0"/>
          <w:bCs/>
          <w:sz w:val="44"/>
          <w:szCs w:val="44"/>
          <w:lang w:eastAsia="zh-CN"/>
        </w:rPr>
      </w:pPr>
    </w:p>
    <w:p w14:paraId="64B10AA2">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15A612B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3887DB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224AFE7B">
      <w:pPr>
        <w:ind w:firstLine="600"/>
        <w:rPr>
          <w:rFonts w:hint="eastAsia" w:ascii="仿宋" w:hAnsi="仿宋" w:eastAsia="仿宋" w:cs="仿宋"/>
          <w:b w:val="0"/>
          <w:bCs/>
          <w:sz w:val="28"/>
          <w:szCs w:val="28"/>
          <w:lang w:val="en-US" w:eastAsia="zh-CN"/>
        </w:rPr>
      </w:pPr>
    </w:p>
    <w:p w14:paraId="2D16A04A">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3DAEE043">
      <w:pPr>
        <w:ind w:firstLine="1960" w:firstLineChars="700"/>
        <w:rPr>
          <w:rFonts w:hint="eastAsia" w:ascii="仿宋" w:hAnsi="仿宋" w:eastAsia="仿宋" w:cs="仿宋"/>
          <w:b w:val="0"/>
          <w:bCs/>
          <w:sz w:val="28"/>
          <w:szCs w:val="28"/>
          <w:lang w:val="en-US" w:eastAsia="zh-CN"/>
        </w:rPr>
      </w:pPr>
    </w:p>
    <w:p w14:paraId="4385E569">
      <w:pPr>
        <w:ind w:firstLine="1960" w:firstLineChars="700"/>
        <w:rPr>
          <w:rFonts w:hint="eastAsia" w:ascii="仿宋" w:hAnsi="仿宋" w:eastAsia="仿宋" w:cs="仿宋"/>
          <w:b w:val="0"/>
          <w:bCs/>
          <w:sz w:val="28"/>
          <w:szCs w:val="28"/>
          <w:lang w:val="en-US" w:eastAsia="zh-CN"/>
        </w:rPr>
      </w:pPr>
    </w:p>
    <w:p w14:paraId="78BAB5C1">
      <w:pPr>
        <w:ind w:firstLine="1960" w:firstLineChars="700"/>
        <w:rPr>
          <w:rFonts w:hint="eastAsia" w:ascii="仿宋" w:hAnsi="仿宋" w:eastAsia="仿宋" w:cs="仿宋"/>
          <w:b w:val="0"/>
          <w:bCs/>
          <w:sz w:val="28"/>
          <w:szCs w:val="28"/>
          <w:lang w:val="en-US" w:eastAsia="zh-CN"/>
        </w:rPr>
      </w:pPr>
    </w:p>
    <w:p w14:paraId="59D7D9F3">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466ABF8E">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74541A17">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6334086D">
      <w:pPr>
        <w:spacing w:line="560" w:lineRule="exact"/>
        <w:rPr>
          <w:rFonts w:hint="eastAsia" w:ascii="宋体" w:hAnsi="宋体" w:cs="宋体"/>
          <w:sz w:val="52"/>
          <w:szCs w:val="52"/>
          <w:lang w:val="en-US" w:eastAsia="zh-CN"/>
        </w:rPr>
      </w:pPr>
    </w:p>
    <w:p w14:paraId="58AB0AE9">
      <w:pPr>
        <w:spacing w:line="560" w:lineRule="exact"/>
        <w:ind w:firstLine="2600" w:firstLineChars="500"/>
        <w:rPr>
          <w:rFonts w:hint="eastAsia" w:ascii="宋体" w:hAnsi="宋体" w:cs="宋体"/>
          <w:sz w:val="52"/>
          <w:szCs w:val="52"/>
          <w:lang w:val="en-US" w:eastAsia="zh-CN"/>
        </w:rPr>
      </w:pPr>
    </w:p>
    <w:p w14:paraId="40CF1B8B">
      <w:pPr>
        <w:spacing w:line="560" w:lineRule="exact"/>
        <w:ind w:firstLine="2600" w:firstLineChars="500"/>
        <w:rPr>
          <w:rFonts w:hint="eastAsia" w:ascii="宋体" w:hAnsi="宋体" w:cs="宋体"/>
          <w:sz w:val="52"/>
          <w:szCs w:val="52"/>
          <w:lang w:val="en-US" w:eastAsia="zh-CN"/>
        </w:rPr>
      </w:pPr>
    </w:p>
    <w:p w14:paraId="68AF537F">
      <w:pPr>
        <w:spacing w:line="560" w:lineRule="exact"/>
        <w:ind w:firstLine="2600" w:firstLineChars="500"/>
        <w:rPr>
          <w:rFonts w:hint="eastAsia" w:ascii="宋体" w:hAnsi="宋体" w:cs="宋体"/>
          <w:sz w:val="52"/>
          <w:szCs w:val="52"/>
          <w:lang w:val="en-US" w:eastAsia="zh-CN"/>
        </w:rPr>
      </w:pPr>
    </w:p>
    <w:p w14:paraId="1A857DE6">
      <w:pPr>
        <w:spacing w:line="560" w:lineRule="exact"/>
        <w:ind w:firstLine="2600" w:firstLineChars="500"/>
        <w:rPr>
          <w:rFonts w:hint="eastAsia" w:ascii="宋体" w:hAnsi="宋体" w:cs="宋体"/>
          <w:sz w:val="52"/>
          <w:szCs w:val="52"/>
          <w:lang w:val="en-US" w:eastAsia="zh-CN"/>
        </w:rPr>
      </w:pPr>
    </w:p>
    <w:p w14:paraId="73826050">
      <w:pPr>
        <w:spacing w:line="560" w:lineRule="exact"/>
        <w:ind w:firstLine="2600" w:firstLineChars="500"/>
        <w:rPr>
          <w:rFonts w:hint="eastAsia" w:ascii="宋体" w:hAnsi="宋体" w:cs="宋体"/>
          <w:sz w:val="52"/>
          <w:szCs w:val="52"/>
          <w:lang w:val="en-US" w:eastAsia="zh-CN"/>
        </w:rPr>
      </w:pPr>
    </w:p>
    <w:p w14:paraId="37F68939">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 xml:space="preserve">1.5 </w:t>
      </w:r>
      <w:r>
        <w:rPr>
          <w:rFonts w:hint="default" w:ascii="仿宋" w:hAnsi="仿宋" w:eastAsia="仿宋" w:cs="仿宋"/>
          <w:b/>
          <w:bCs/>
          <w:color w:val="000000" w:themeColor="text1"/>
          <w:sz w:val="44"/>
          <w:szCs w:val="44"/>
          <w:lang w:val="en-US" w:eastAsia="zh-CN"/>
          <w14:textFill>
            <w14:solidFill>
              <w14:schemeClr w14:val="tx1"/>
            </w14:solidFill>
          </w14:textFill>
        </w:rPr>
        <w:t>2025市政养护路缘石</w:t>
      </w:r>
      <w:r>
        <w:rPr>
          <w:rFonts w:hint="eastAsia" w:ascii="仿宋" w:hAnsi="仿宋" w:eastAsia="仿宋" w:cs="仿宋"/>
          <w:b/>
          <w:bCs/>
          <w:sz w:val="44"/>
          <w:szCs w:val="44"/>
          <w:lang w:val="en-US" w:eastAsia="zh-CN"/>
        </w:rPr>
        <w:t>报价单</w:t>
      </w:r>
    </w:p>
    <w:tbl>
      <w:tblPr>
        <w:tblStyle w:val="3"/>
        <w:tblpPr w:leftFromText="180" w:rightFromText="180" w:vertAnchor="text" w:horzAnchor="page" w:tblpXSpec="center" w:tblpY="602"/>
        <w:tblOverlap w:val="never"/>
        <w:tblW w:w="109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3"/>
        <w:gridCol w:w="742"/>
        <w:gridCol w:w="2160"/>
        <w:gridCol w:w="1481"/>
        <w:gridCol w:w="728"/>
        <w:gridCol w:w="744"/>
        <w:gridCol w:w="1180"/>
        <w:gridCol w:w="1219"/>
        <w:gridCol w:w="1520"/>
      </w:tblGrid>
      <w:tr w14:paraId="41A9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1143" w:type="dxa"/>
            <w:vMerge w:val="restart"/>
            <w:tcBorders>
              <w:top w:val="single" w:color="000000" w:sz="4" w:space="0"/>
              <w:left w:val="single" w:color="000000" w:sz="4" w:space="0"/>
              <w:right w:val="single" w:color="000000" w:sz="4" w:space="0"/>
            </w:tcBorders>
            <w:shd w:val="clear" w:color="auto" w:fill="auto"/>
            <w:noWrap/>
            <w:vAlign w:val="center"/>
          </w:tcPr>
          <w:p w14:paraId="562A08F8">
            <w:pPr>
              <w:keepNext w:val="0"/>
              <w:keepLines w:val="0"/>
              <w:widowControl/>
              <w:suppressLineNumbers w:val="0"/>
              <w:ind w:firstLine="240" w:firstLineChars="100"/>
              <w:jc w:val="both"/>
              <w:textAlignment w:val="center"/>
              <w:rPr>
                <w:rFonts w:hint="eastAsia" w:ascii="宋体" w:hAnsi="宋体" w:eastAsia="宋体" w:cs="宋体"/>
                <w:i w:val="0"/>
                <w:iCs w:val="0"/>
                <w:color w:val="000000"/>
                <w:sz w:val="22"/>
                <w:szCs w:val="22"/>
                <w:u w:val="none"/>
                <w:lang w:val="en-US" w:eastAsia="zh-CN"/>
              </w:rPr>
            </w:pPr>
            <w:r>
              <w:rPr>
                <w:rFonts w:hint="eastAsia" w:ascii="仿宋" w:hAnsi="仿宋" w:eastAsia="仿宋" w:cs="仿宋"/>
                <w:b w:val="0"/>
                <w:bCs/>
                <w:sz w:val="24"/>
                <w:szCs w:val="24"/>
                <w:lang w:val="en-US" w:eastAsia="zh-CN"/>
              </w:rPr>
              <w:t>项目</w:t>
            </w:r>
          </w:p>
        </w:tc>
        <w:tc>
          <w:tcPr>
            <w:tcW w:w="742" w:type="dxa"/>
            <w:vMerge w:val="restart"/>
            <w:tcBorders>
              <w:top w:val="single" w:color="000000" w:sz="4" w:space="0"/>
              <w:left w:val="single" w:color="000000" w:sz="4" w:space="0"/>
              <w:right w:val="single" w:color="000000" w:sz="4" w:space="0"/>
            </w:tcBorders>
            <w:shd w:val="clear" w:color="auto" w:fill="auto"/>
            <w:noWrap/>
            <w:vAlign w:val="center"/>
          </w:tcPr>
          <w:p w14:paraId="354EA282">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序号</w:t>
            </w:r>
          </w:p>
        </w:tc>
        <w:tc>
          <w:tcPr>
            <w:tcW w:w="2160" w:type="dxa"/>
            <w:vMerge w:val="restart"/>
            <w:tcBorders>
              <w:top w:val="single" w:color="000000" w:sz="4" w:space="0"/>
              <w:left w:val="single" w:color="000000" w:sz="4" w:space="0"/>
              <w:right w:val="single" w:color="000000" w:sz="4" w:space="0"/>
            </w:tcBorders>
            <w:shd w:val="clear" w:color="auto" w:fill="auto"/>
            <w:noWrap/>
            <w:vAlign w:val="center"/>
          </w:tcPr>
          <w:p w14:paraId="65C11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b w:val="0"/>
                <w:bCs/>
                <w:sz w:val="24"/>
                <w:szCs w:val="24"/>
                <w:lang w:val="en-US" w:eastAsia="zh-CN"/>
              </w:rPr>
              <w:t>材料名称</w:t>
            </w:r>
          </w:p>
        </w:tc>
        <w:tc>
          <w:tcPr>
            <w:tcW w:w="1481" w:type="dxa"/>
            <w:vMerge w:val="restart"/>
            <w:tcBorders>
              <w:top w:val="single" w:color="000000" w:sz="4" w:space="0"/>
              <w:left w:val="single" w:color="000000" w:sz="4" w:space="0"/>
              <w:right w:val="single" w:color="000000" w:sz="4" w:space="0"/>
            </w:tcBorders>
            <w:shd w:val="clear" w:color="auto" w:fill="auto"/>
            <w:noWrap/>
            <w:vAlign w:val="center"/>
          </w:tcPr>
          <w:p w14:paraId="07E24D43">
            <w:pPr>
              <w:keepNext w:val="0"/>
              <w:keepLines w:val="0"/>
              <w:pageBreakBefore w:val="0"/>
              <w:kinsoku/>
              <w:wordWrap/>
              <w:overflowPunct/>
              <w:topLinePunct w:val="0"/>
              <w:autoSpaceDE/>
              <w:autoSpaceDN/>
              <w:bidi w:val="0"/>
              <w:adjustRightInd/>
              <w:snapToGrid/>
              <w:spacing w:line="240" w:lineRule="exact"/>
              <w:ind w:firstLine="6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规格</w:t>
            </w:r>
          </w:p>
        </w:tc>
        <w:tc>
          <w:tcPr>
            <w:tcW w:w="728" w:type="dxa"/>
            <w:vMerge w:val="restart"/>
            <w:tcBorders>
              <w:top w:val="single" w:color="000000" w:sz="4" w:space="0"/>
              <w:left w:val="single" w:color="000000" w:sz="4" w:space="0"/>
              <w:right w:val="single" w:color="000000" w:sz="4" w:space="0"/>
            </w:tcBorders>
            <w:shd w:val="clear" w:color="auto" w:fill="auto"/>
            <w:noWrap/>
            <w:vAlign w:val="center"/>
          </w:tcPr>
          <w:p w14:paraId="008E4B93">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单位</w:t>
            </w:r>
          </w:p>
        </w:tc>
        <w:tc>
          <w:tcPr>
            <w:tcW w:w="744" w:type="dxa"/>
            <w:vMerge w:val="restart"/>
            <w:tcBorders>
              <w:top w:val="single" w:color="000000" w:sz="4" w:space="0"/>
              <w:left w:val="single" w:color="000000" w:sz="4" w:space="0"/>
              <w:right w:val="single" w:color="000000" w:sz="4" w:space="0"/>
            </w:tcBorders>
            <w:shd w:val="clear" w:color="auto" w:fill="auto"/>
            <w:noWrap/>
            <w:vAlign w:val="center"/>
          </w:tcPr>
          <w:p w14:paraId="584E2609">
            <w:pPr>
              <w:keepNext w:val="0"/>
              <w:keepLines w:val="0"/>
              <w:pageBreakBefore w:val="0"/>
              <w:kinsoku/>
              <w:wordWrap/>
              <w:overflowPunct/>
              <w:topLinePunct w:val="0"/>
              <w:autoSpaceDE/>
              <w:autoSpaceDN/>
              <w:bidi w:val="0"/>
              <w:adjustRightInd/>
              <w:snapToGrid/>
              <w:spacing w:line="240" w:lineRule="exact"/>
              <w:ind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数</w:t>
            </w:r>
          </w:p>
          <w:p w14:paraId="6F38F836">
            <w:pPr>
              <w:keepNext w:val="0"/>
              <w:keepLines w:val="0"/>
              <w:pageBreakBefore w:val="0"/>
              <w:kinsoku/>
              <w:wordWrap/>
              <w:overflowPunct/>
              <w:topLinePunct w:val="0"/>
              <w:autoSpaceDE/>
              <w:autoSpaceDN/>
              <w:bidi w:val="0"/>
              <w:adjustRightInd/>
              <w:snapToGrid/>
              <w:spacing w:line="240" w:lineRule="exact"/>
              <w:ind w:firstLine="240" w:firstLineChars="1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量</w:t>
            </w: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6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投标报价（元/单位）</w:t>
            </w:r>
          </w:p>
        </w:tc>
        <w:tc>
          <w:tcPr>
            <w:tcW w:w="1520" w:type="dxa"/>
            <w:vMerge w:val="restart"/>
            <w:tcBorders>
              <w:top w:val="single" w:color="000000" w:sz="4" w:space="0"/>
              <w:left w:val="single" w:color="000000" w:sz="4" w:space="0"/>
              <w:right w:val="single" w:color="000000" w:sz="4" w:space="0"/>
            </w:tcBorders>
            <w:shd w:val="clear" w:color="auto" w:fill="auto"/>
            <w:noWrap/>
            <w:vAlign w:val="center"/>
          </w:tcPr>
          <w:p w14:paraId="5373D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合计（元）</w:t>
            </w:r>
          </w:p>
        </w:tc>
      </w:tr>
      <w:tr w14:paraId="4BAF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43" w:type="dxa"/>
            <w:vMerge w:val="continue"/>
            <w:tcBorders>
              <w:left w:val="single" w:color="000000" w:sz="4" w:space="0"/>
              <w:bottom w:val="single" w:color="000000" w:sz="4" w:space="0"/>
              <w:right w:val="single" w:color="000000" w:sz="4" w:space="0"/>
            </w:tcBorders>
            <w:shd w:val="clear" w:color="auto" w:fill="auto"/>
            <w:noWrap/>
            <w:vAlign w:val="center"/>
          </w:tcPr>
          <w:p w14:paraId="60380AD6">
            <w:pPr>
              <w:keepNext w:val="0"/>
              <w:keepLines w:val="0"/>
              <w:widowControl/>
              <w:suppressLineNumbers w:val="0"/>
              <w:ind w:firstLine="220" w:firstLineChars="100"/>
              <w:jc w:val="both"/>
              <w:textAlignment w:val="center"/>
              <w:rPr>
                <w:rFonts w:hint="eastAsia" w:ascii="宋体" w:hAnsi="宋体" w:eastAsia="宋体" w:cs="宋体"/>
                <w:i w:val="0"/>
                <w:iCs w:val="0"/>
                <w:color w:val="000000"/>
                <w:sz w:val="22"/>
                <w:szCs w:val="22"/>
                <w:u w:val="none"/>
                <w:lang w:val="en-US" w:eastAsia="zh-CN"/>
              </w:rPr>
            </w:pPr>
          </w:p>
        </w:tc>
        <w:tc>
          <w:tcPr>
            <w:tcW w:w="742" w:type="dxa"/>
            <w:vMerge w:val="continue"/>
            <w:tcBorders>
              <w:left w:val="single" w:color="000000" w:sz="4" w:space="0"/>
              <w:bottom w:val="single" w:color="000000" w:sz="4" w:space="0"/>
              <w:right w:val="single" w:color="000000" w:sz="4" w:space="0"/>
            </w:tcBorders>
            <w:shd w:val="clear" w:color="auto" w:fill="auto"/>
            <w:noWrap/>
            <w:vAlign w:val="center"/>
          </w:tcPr>
          <w:p w14:paraId="0ADFA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160" w:type="dxa"/>
            <w:vMerge w:val="continue"/>
            <w:tcBorders>
              <w:left w:val="single" w:color="000000" w:sz="4" w:space="0"/>
              <w:bottom w:val="single" w:color="000000" w:sz="4" w:space="0"/>
              <w:right w:val="single" w:color="000000" w:sz="4" w:space="0"/>
            </w:tcBorders>
            <w:shd w:val="clear" w:color="auto" w:fill="auto"/>
            <w:noWrap/>
            <w:vAlign w:val="center"/>
          </w:tcPr>
          <w:p w14:paraId="65051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81" w:type="dxa"/>
            <w:vMerge w:val="continue"/>
            <w:tcBorders>
              <w:left w:val="single" w:color="000000" w:sz="4" w:space="0"/>
              <w:bottom w:val="single" w:color="000000" w:sz="4" w:space="0"/>
              <w:right w:val="single" w:color="000000" w:sz="4" w:space="0"/>
            </w:tcBorders>
            <w:shd w:val="clear" w:color="auto" w:fill="auto"/>
            <w:noWrap/>
            <w:vAlign w:val="center"/>
          </w:tcPr>
          <w:p w14:paraId="732D3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28" w:type="dxa"/>
            <w:vMerge w:val="continue"/>
            <w:tcBorders>
              <w:left w:val="single" w:color="000000" w:sz="4" w:space="0"/>
              <w:bottom w:val="single" w:color="000000" w:sz="4" w:space="0"/>
              <w:right w:val="single" w:color="000000" w:sz="4" w:space="0"/>
            </w:tcBorders>
            <w:shd w:val="clear" w:color="auto" w:fill="auto"/>
            <w:noWrap/>
            <w:vAlign w:val="center"/>
          </w:tcPr>
          <w:p w14:paraId="7A0CD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44" w:type="dxa"/>
            <w:vMerge w:val="continue"/>
            <w:tcBorders>
              <w:left w:val="single" w:color="000000" w:sz="4" w:space="0"/>
              <w:bottom w:val="single" w:color="000000" w:sz="4" w:space="0"/>
              <w:right w:val="single" w:color="000000" w:sz="4" w:space="0"/>
            </w:tcBorders>
            <w:shd w:val="clear" w:color="auto" w:fill="auto"/>
            <w:noWrap/>
            <w:vAlign w:val="center"/>
          </w:tcPr>
          <w:p w14:paraId="28B5E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09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sz w:val="24"/>
                <w:szCs w:val="24"/>
                <w:lang w:val="en-US" w:eastAsia="zh-CN"/>
              </w:rPr>
              <w:t>一般纳税人，税率13%</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22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000000"/>
                <w:sz w:val="22"/>
                <w:szCs w:val="22"/>
                <w:u w:val="none"/>
              </w:rPr>
            </w:pPr>
            <w:r>
              <w:rPr>
                <w:rFonts w:hint="eastAsia" w:ascii="仿宋" w:hAnsi="仿宋" w:eastAsia="仿宋" w:cs="仿宋"/>
                <w:sz w:val="24"/>
                <w:szCs w:val="24"/>
                <w:lang w:val="en-US" w:eastAsia="zh-CN"/>
              </w:rPr>
              <w:t>小规模纳税人，税率3%</w:t>
            </w:r>
          </w:p>
        </w:tc>
        <w:tc>
          <w:tcPr>
            <w:tcW w:w="1520" w:type="dxa"/>
            <w:vMerge w:val="continue"/>
            <w:tcBorders>
              <w:left w:val="single" w:color="000000" w:sz="4" w:space="0"/>
              <w:bottom w:val="single" w:color="000000" w:sz="4" w:space="0"/>
              <w:right w:val="single" w:color="000000" w:sz="4" w:space="0"/>
            </w:tcBorders>
            <w:shd w:val="clear" w:color="auto" w:fill="auto"/>
            <w:noWrap/>
            <w:vAlign w:val="center"/>
          </w:tcPr>
          <w:p w14:paraId="6AB90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004B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143" w:type="dxa"/>
            <w:vMerge w:val="restart"/>
            <w:tcBorders>
              <w:top w:val="single" w:color="000000" w:sz="4" w:space="0"/>
              <w:left w:val="single" w:color="000000" w:sz="4" w:space="0"/>
              <w:right w:val="single" w:color="000000" w:sz="4" w:space="0"/>
            </w:tcBorders>
            <w:shd w:val="clear" w:color="auto" w:fill="auto"/>
            <w:vAlign w:val="center"/>
          </w:tcPr>
          <w:p w14:paraId="78472041">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2025年市政养护路缘石</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E556">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DB23">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宋体" w:hAnsi="宋体" w:eastAsia="宋体" w:cs="宋体"/>
                <w:i w:val="0"/>
                <w:iCs w:val="0"/>
                <w:color w:val="000000"/>
                <w:kern w:val="0"/>
                <w:sz w:val="22"/>
                <w:szCs w:val="22"/>
                <w:u w:val="none"/>
                <w:lang w:val="en-US" w:eastAsia="zh-CN" w:bidi="ar"/>
              </w:rPr>
              <w:t>芝麻灰花岗岩（侧石）</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E2D7">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900*250*120*R35,B料</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4065">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A928">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宋体" w:hAnsi="宋体" w:cs="宋体"/>
                <w:i w:val="0"/>
                <w:iCs w:val="0"/>
                <w:color w:val="000000"/>
                <w:kern w:val="0"/>
                <w:sz w:val="22"/>
                <w:szCs w:val="22"/>
                <w:u w:val="none"/>
                <w:lang w:val="en-US" w:eastAsia="zh-CN" w:bidi="ar"/>
              </w:rPr>
              <w:t>880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E90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D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937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14:paraId="664DB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jc w:val="center"/>
        </w:trPr>
        <w:tc>
          <w:tcPr>
            <w:tcW w:w="1143" w:type="dxa"/>
            <w:vMerge w:val="continue"/>
            <w:tcBorders>
              <w:left w:val="single" w:color="000000" w:sz="4" w:space="0"/>
              <w:right w:val="single" w:color="000000" w:sz="4" w:space="0"/>
            </w:tcBorders>
            <w:shd w:val="clear" w:color="auto" w:fill="auto"/>
            <w:vAlign w:val="center"/>
          </w:tcPr>
          <w:p w14:paraId="683CDF1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97F2">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D664">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宋体" w:hAnsi="宋体" w:cs="宋体"/>
                <w:i w:val="0"/>
                <w:iCs w:val="0"/>
                <w:color w:val="000000"/>
                <w:kern w:val="0"/>
                <w:sz w:val="22"/>
                <w:szCs w:val="22"/>
                <w:u w:val="none"/>
                <w:lang w:val="en-US" w:eastAsia="zh-CN" w:bidi="ar"/>
              </w:rPr>
              <w:t>五莲花花岗岩（侧石）</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2960">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1000*250*130*R35</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F9A7">
            <w:pPr>
              <w:keepNext w:val="0"/>
              <w:keepLines w:val="0"/>
              <w:widowControl/>
              <w:suppressLineNumbers w:val="0"/>
              <w:jc w:val="center"/>
              <w:textAlignment w:val="center"/>
              <w:rPr>
                <w:rFonts w:hint="eastAsia" w:ascii="仿宋" w:hAnsi="仿宋" w:eastAsia="仿宋" w:cs="仿宋"/>
                <w:b w:val="0"/>
                <w:bCs/>
                <w:sz w:val="24"/>
                <w:szCs w:val="24"/>
                <w:lang w:val="en-US" w:eastAsia="zh-CN"/>
              </w:rPr>
            </w:pPr>
            <w:r>
              <w:rPr>
                <w:rFonts w:hint="eastAsia" w:ascii="仿宋" w:hAnsi="仿宋" w:eastAsia="仿宋" w:cs="仿宋"/>
                <w:i w:val="0"/>
                <w:iCs w:val="0"/>
                <w:color w:val="000000"/>
                <w:kern w:val="0"/>
                <w:sz w:val="24"/>
                <w:szCs w:val="24"/>
                <w:u w:val="none"/>
                <w:lang w:val="en-US" w:eastAsia="zh-CN" w:bidi="ar"/>
              </w:rPr>
              <w:t>米</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60F8">
            <w:pPr>
              <w:keepNext w:val="0"/>
              <w:keepLines w:val="0"/>
              <w:widowControl/>
              <w:suppressLineNumbers w:val="0"/>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440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D10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5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CE4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r w14:paraId="3516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93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F819D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总计（元）</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D89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tc>
      </w:tr>
    </w:tbl>
    <w:p w14:paraId="306FBBA5">
      <w:pPr>
        <w:spacing w:beforeAutospacing="0" w:afterAutospacing="0" w:line="560" w:lineRule="exact"/>
        <w:ind w:firstLine="3092" w:firstLineChars="700"/>
        <w:rPr>
          <w:rFonts w:hint="eastAsia" w:ascii="仿宋" w:hAnsi="仿宋" w:eastAsia="仿宋" w:cs="仿宋"/>
          <w:b/>
          <w:bCs/>
          <w:sz w:val="44"/>
          <w:szCs w:val="44"/>
          <w:lang w:val="en-US" w:eastAsia="zh-CN"/>
        </w:rPr>
      </w:pPr>
    </w:p>
    <w:p w14:paraId="7AEBFD8F">
      <w:pPr>
        <w:numPr>
          <w:ilvl w:val="0"/>
          <w:numId w:val="0"/>
        </w:numPr>
        <w:rPr>
          <w:rFonts w:hint="eastAsia" w:ascii="仿宋" w:hAnsi="仿宋" w:eastAsia="仿宋" w:cs="仿宋"/>
          <w:sz w:val="24"/>
          <w:szCs w:val="24"/>
          <w:u w:val="none"/>
          <w:lang w:val="en-US" w:eastAsia="zh-CN"/>
        </w:rPr>
      </w:pPr>
    </w:p>
    <w:p w14:paraId="12BDCAAB">
      <w:pPr>
        <w:numPr>
          <w:ilvl w:val="0"/>
          <w:numId w:val="0"/>
        </w:numPr>
        <w:rPr>
          <w:rFonts w:hint="eastAsia" w:ascii="仿宋" w:hAnsi="仿宋" w:eastAsia="仿宋" w:cs="仿宋"/>
          <w:sz w:val="24"/>
          <w:szCs w:val="24"/>
          <w:u w:val="none"/>
          <w:lang w:val="en-US" w:eastAsia="zh-CN"/>
        </w:rPr>
      </w:pPr>
    </w:p>
    <w:p w14:paraId="471C7FBC">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2E976244">
      <w:pPr>
        <w:numPr>
          <w:ilvl w:val="0"/>
          <w:numId w:val="0"/>
        </w:numPr>
        <w:rPr>
          <w:rFonts w:hint="default" w:ascii="仿宋" w:hAnsi="仿宋" w:eastAsia="仿宋" w:cs="仿宋"/>
          <w:sz w:val="28"/>
          <w:szCs w:val="28"/>
          <w:u w:val="none"/>
          <w:lang w:val="en-US" w:eastAsia="zh-CN"/>
        </w:rPr>
      </w:pPr>
      <w:r>
        <w:rPr>
          <w:rFonts w:hint="eastAsia" w:ascii="仿宋" w:hAnsi="仿宋" w:eastAsia="仿宋" w:cs="仿宋"/>
          <w:sz w:val="30"/>
          <w:szCs w:val="30"/>
          <w:u w:val="none"/>
          <w:lang w:val="en-US" w:eastAsia="zh-CN"/>
        </w:rPr>
        <w:t xml:space="preserve">                                 </w:t>
      </w:r>
      <w:r>
        <w:rPr>
          <w:rFonts w:hint="eastAsia" w:ascii="仿宋" w:hAnsi="仿宋" w:eastAsia="仿宋" w:cs="仿宋"/>
          <w:sz w:val="28"/>
          <w:szCs w:val="28"/>
          <w:u w:val="none"/>
          <w:lang w:val="en-US" w:eastAsia="zh-CN"/>
        </w:rPr>
        <w:t xml:space="preserve"> 日   期：</w:t>
      </w:r>
    </w:p>
    <w:p w14:paraId="278715AB">
      <w:pPr>
        <w:pStyle w:val="8"/>
        <w:spacing w:before="47" w:line="237" w:lineRule="auto"/>
        <w:ind w:right="87" w:firstLine="480" w:firstLineChars="200"/>
        <w:jc w:val="both"/>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注：1.本项目含13%税率投标控制价为65825元，含3%税率投标控制价为60000元。</w:t>
      </w:r>
    </w:p>
    <w:p w14:paraId="733A7448">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不同纳税规模投标人在填写报价书时，应按对应的纳税规模填报价格。</w:t>
      </w:r>
    </w:p>
    <w:p w14:paraId="04101A3B">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3.本次报价应为</w:t>
      </w:r>
      <w:r>
        <w:rPr>
          <w:rFonts w:hint="eastAsia" w:ascii="仿宋" w:hAnsi="仿宋" w:eastAsia="仿宋" w:cs="仿宋"/>
          <w:color w:val="auto"/>
          <w:kern w:val="2"/>
          <w:sz w:val="24"/>
          <w:szCs w:val="24"/>
          <w:lang w:val="en-US" w:eastAsia="zh-CN"/>
        </w:rPr>
        <w:t>投标人向招标人提供列定规格材料的综合费用体现。报价包含但不限于材料费、运输费、管理费、税金等为完成上述工作所发生的全部费用</w:t>
      </w:r>
      <w:r>
        <w:rPr>
          <w:rFonts w:hint="eastAsia" w:ascii="仿宋" w:hAnsi="仿宋" w:eastAsia="仿宋" w:cs="仿宋"/>
          <w:color w:val="auto"/>
          <w:kern w:val="2"/>
          <w:sz w:val="24"/>
          <w:szCs w:val="24"/>
          <w:lang w:val="en-US" w:eastAsia="zh-CN" w:bidi="ar-SA"/>
        </w:rPr>
        <w:t>。</w:t>
      </w:r>
    </w:p>
    <w:p w14:paraId="6528D7C8">
      <w:pPr>
        <w:numPr>
          <w:ilvl w:val="0"/>
          <w:numId w:val="0"/>
        </w:numPr>
        <w:ind w:firstLine="960" w:firstLineChars="400"/>
        <w:rPr>
          <w:rFonts w:hint="eastAsia" w:ascii="仿宋" w:hAnsi="仿宋" w:eastAsia="仿宋" w:cs="仿宋"/>
          <w:sz w:val="44"/>
          <w:szCs w:val="44"/>
          <w:lang w:val="en-US" w:eastAsia="zh-CN"/>
        </w:rPr>
      </w:pPr>
      <w:r>
        <w:rPr>
          <w:rFonts w:hint="eastAsia" w:ascii="仿宋" w:hAnsi="仿宋" w:eastAsia="仿宋" w:cs="仿宋"/>
          <w:color w:val="auto"/>
          <w:kern w:val="2"/>
          <w:sz w:val="24"/>
          <w:szCs w:val="24"/>
          <w:lang w:val="en-US" w:eastAsia="zh-CN" w:bidi="ar-SA"/>
        </w:rPr>
        <w:t>4.数字请用电脑打印，手写无效。</w:t>
      </w:r>
    </w:p>
    <w:p w14:paraId="0F1E9984">
      <w:pPr>
        <w:spacing w:line="560" w:lineRule="exact"/>
        <w:ind w:firstLine="880" w:firstLineChars="200"/>
        <w:rPr>
          <w:rFonts w:hint="eastAsia" w:ascii="仿宋" w:hAnsi="仿宋" w:eastAsia="仿宋" w:cs="仿宋"/>
          <w:sz w:val="44"/>
          <w:szCs w:val="44"/>
          <w:lang w:val="en-US" w:eastAsia="zh-CN"/>
        </w:rPr>
      </w:pPr>
    </w:p>
    <w:p w14:paraId="758E4B8F">
      <w:pPr>
        <w:spacing w:line="560" w:lineRule="exact"/>
        <w:ind w:firstLine="880" w:firstLineChars="200"/>
        <w:rPr>
          <w:rFonts w:hint="eastAsia" w:ascii="仿宋" w:hAnsi="仿宋" w:eastAsia="仿宋" w:cs="仿宋"/>
          <w:sz w:val="44"/>
          <w:szCs w:val="44"/>
          <w:lang w:val="en-US" w:eastAsia="zh-CN"/>
        </w:rPr>
      </w:pPr>
    </w:p>
    <w:p w14:paraId="1CE4117F">
      <w:pPr>
        <w:spacing w:line="560" w:lineRule="exact"/>
        <w:ind w:firstLine="880" w:firstLineChars="200"/>
        <w:rPr>
          <w:rFonts w:hint="eastAsia" w:ascii="仿宋" w:hAnsi="仿宋" w:eastAsia="仿宋" w:cs="仿宋"/>
          <w:sz w:val="44"/>
          <w:szCs w:val="44"/>
          <w:lang w:val="en-US" w:eastAsia="zh-CN"/>
        </w:rPr>
      </w:pPr>
    </w:p>
    <w:p w14:paraId="34BF43F4">
      <w:pPr>
        <w:spacing w:line="560" w:lineRule="exact"/>
        <w:ind w:firstLine="880" w:firstLineChars="200"/>
        <w:rPr>
          <w:rFonts w:hint="eastAsia" w:ascii="仿宋" w:hAnsi="仿宋" w:eastAsia="仿宋" w:cs="仿宋"/>
          <w:sz w:val="44"/>
          <w:szCs w:val="44"/>
          <w:lang w:val="en-US" w:eastAsia="zh-CN"/>
        </w:rPr>
      </w:pPr>
    </w:p>
    <w:p w14:paraId="694BBA92">
      <w:pPr>
        <w:spacing w:line="560" w:lineRule="exact"/>
        <w:ind w:firstLine="880" w:firstLineChars="200"/>
        <w:rPr>
          <w:rFonts w:hint="eastAsia" w:ascii="仿宋" w:hAnsi="仿宋" w:eastAsia="仿宋" w:cs="仿宋"/>
          <w:sz w:val="44"/>
          <w:szCs w:val="44"/>
          <w:lang w:val="en-US" w:eastAsia="zh-CN"/>
        </w:rPr>
      </w:pPr>
    </w:p>
    <w:p w14:paraId="52C6EBA6">
      <w:pPr>
        <w:spacing w:line="560" w:lineRule="exact"/>
        <w:ind w:firstLine="880" w:firstLineChars="200"/>
        <w:rPr>
          <w:rFonts w:hint="eastAsia" w:ascii="仿宋" w:hAnsi="仿宋" w:eastAsia="仿宋" w:cs="仿宋"/>
          <w:sz w:val="44"/>
          <w:szCs w:val="44"/>
          <w:lang w:val="en-US" w:eastAsia="zh-CN"/>
        </w:rPr>
      </w:pPr>
    </w:p>
    <w:p w14:paraId="68F3D930">
      <w:pPr>
        <w:spacing w:line="560" w:lineRule="exact"/>
        <w:ind w:firstLine="880" w:firstLineChars="200"/>
        <w:rPr>
          <w:rFonts w:hint="eastAsia" w:ascii="仿宋" w:hAnsi="仿宋" w:eastAsia="仿宋" w:cs="仿宋"/>
          <w:sz w:val="44"/>
          <w:szCs w:val="44"/>
          <w:lang w:val="en-US" w:eastAsia="zh-CN"/>
        </w:rPr>
      </w:pPr>
    </w:p>
    <w:p w14:paraId="0551912D">
      <w:pPr>
        <w:spacing w:line="560" w:lineRule="exact"/>
        <w:ind w:firstLine="880" w:firstLineChars="200"/>
        <w:rPr>
          <w:rFonts w:hint="eastAsia" w:ascii="仿宋" w:hAnsi="仿宋" w:eastAsia="仿宋" w:cs="仿宋"/>
          <w:sz w:val="44"/>
          <w:szCs w:val="44"/>
          <w:lang w:val="en-US" w:eastAsia="zh-CN"/>
        </w:rPr>
      </w:pPr>
    </w:p>
    <w:p w14:paraId="2A00CB8F">
      <w:pPr>
        <w:spacing w:line="560" w:lineRule="exact"/>
        <w:ind w:firstLine="880" w:firstLineChars="200"/>
        <w:rPr>
          <w:rFonts w:hint="eastAsia" w:ascii="仿宋" w:hAnsi="仿宋" w:eastAsia="仿宋" w:cs="仿宋"/>
          <w:sz w:val="44"/>
          <w:szCs w:val="44"/>
          <w:lang w:val="en-US" w:eastAsia="zh-CN"/>
        </w:rPr>
      </w:pPr>
    </w:p>
    <w:p w14:paraId="5CCF4B81">
      <w:pPr>
        <w:spacing w:line="560" w:lineRule="exact"/>
        <w:ind w:firstLine="880" w:firstLineChars="200"/>
        <w:rPr>
          <w:rFonts w:hint="eastAsia" w:ascii="仿宋" w:hAnsi="仿宋" w:eastAsia="仿宋" w:cs="仿宋"/>
          <w:sz w:val="44"/>
          <w:szCs w:val="44"/>
          <w:lang w:val="en-US" w:eastAsia="zh-CN"/>
        </w:rPr>
      </w:pPr>
    </w:p>
    <w:p w14:paraId="42F93CC5">
      <w:pPr>
        <w:spacing w:line="560" w:lineRule="exact"/>
        <w:ind w:firstLine="880" w:firstLineChars="200"/>
        <w:rPr>
          <w:rFonts w:hint="eastAsia" w:ascii="仿宋" w:hAnsi="仿宋" w:eastAsia="仿宋" w:cs="仿宋"/>
          <w:sz w:val="44"/>
          <w:szCs w:val="44"/>
          <w:lang w:val="en-US" w:eastAsia="zh-CN"/>
        </w:rPr>
      </w:pPr>
    </w:p>
    <w:p w14:paraId="6BD953C4">
      <w:pPr>
        <w:spacing w:line="560" w:lineRule="exact"/>
        <w:ind w:firstLine="880" w:firstLineChars="200"/>
        <w:rPr>
          <w:rFonts w:hint="eastAsia" w:ascii="仿宋" w:hAnsi="仿宋" w:eastAsia="仿宋" w:cs="仿宋"/>
          <w:sz w:val="44"/>
          <w:szCs w:val="44"/>
          <w:lang w:val="en-US" w:eastAsia="zh-CN"/>
        </w:rPr>
      </w:pPr>
    </w:p>
    <w:p w14:paraId="2533BB84">
      <w:pPr>
        <w:spacing w:line="560" w:lineRule="exact"/>
        <w:ind w:firstLine="880" w:firstLineChars="200"/>
        <w:rPr>
          <w:rFonts w:hint="eastAsia" w:ascii="仿宋" w:hAnsi="仿宋" w:eastAsia="仿宋" w:cs="仿宋"/>
          <w:sz w:val="44"/>
          <w:szCs w:val="44"/>
          <w:lang w:val="en-US" w:eastAsia="zh-CN"/>
        </w:rPr>
      </w:pPr>
    </w:p>
    <w:p w14:paraId="599D6129">
      <w:pPr>
        <w:spacing w:line="560" w:lineRule="exact"/>
        <w:ind w:firstLine="880" w:firstLineChars="200"/>
        <w:rPr>
          <w:rFonts w:hint="eastAsia" w:ascii="仿宋" w:hAnsi="仿宋" w:eastAsia="仿宋" w:cs="仿宋"/>
          <w:sz w:val="44"/>
          <w:szCs w:val="44"/>
          <w:lang w:val="en-US" w:eastAsia="zh-CN"/>
        </w:rPr>
      </w:pPr>
    </w:p>
    <w:p w14:paraId="4B4F03CB">
      <w:pPr>
        <w:spacing w:line="560" w:lineRule="exact"/>
        <w:ind w:firstLine="880" w:firstLineChars="200"/>
        <w:rPr>
          <w:rFonts w:hint="eastAsia" w:ascii="仿宋" w:hAnsi="仿宋" w:eastAsia="仿宋" w:cs="仿宋"/>
          <w:sz w:val="44"/>
          <w:szCs w:val="44"/>
          <w:lang w:val="en-US" w:eastAsia="zh-CN"/>
        </w:rPr>
      </w:pPr>
    </w:p>
    <w:p w14:paraId="64508B3C">
      <w:pPr>
        <w:spacing w:line="560" w:lineRule="exact"/>
        <w:ind w:firstLine="880" w:firstLineChars="200"/>
        <w:rPr>
          <w:rFonts w:hint="eastAsia" w:ascii="仿宋" w:hAnsi="仿宋" w:eastAsia="仿宋" w:cs="仿宋"/>
          <w:sz w:val="44"/>
          <w:szCs w:val="44"/>
          <w:lang w:val="en-US" w:eastAsia="zh-CN"/>
        </w:rPr>
      </w:pPr>
    </w:p>
    <w:p w14:paraId="351BB75C">
      <w:pPr>
        <w:spacing w:line="560" w:lineRule="exact"/>
        <w:ind w:firstLine="880" w:firstLineChars="200"/>
        <w:rPr>
          <w:rFonts w:hint="eastAsia" w:ascii="仿宋" w:hAnsi="仿宋" w:eastAsia="仿宋" w:cs="仿宋"/>
          <w:sz w:val="44"/>
          <w:szCs w:val="44"/>
          <w:lang w:val="en-US" w:eastAsia="zh-CN"/>
        </w:rPr>
      </w:pPr>
    </w:p>
    <w:p w14:paraId="3EA1DF0F">
      <w:pPr>
        <w:spacing w:line="560" w:lineRule="exact"/>
        <w:ind w:firstLine="880" w:firstLineChars="200"/>
        <w:rPr>
          <w:rFonts w:hint="eastAsia" w:ascii="仿宋" w:hAnsi="仿宋" w:eastAsia="仿宋" w:cs="仿宋"/>
          <w:sz w:val="44"/>
          <w:szCs w:val="44"/>
          <w:lang w:val="en-US" w:eastAsia="zh-CN"/>
        </w:rPr>
      </w:pPr>
    </w:p>
    <w:p w14:paraId="4B7139BB">
      <w:pPr>
        <w:spacing w:line="560" w:lineRule="exact"/>
        <w:ind w:firstLine="880" w:firstLineChars="200"/>
        <w:rPr>
          <w:rFonts w:hint="eastAsia" w:ascii="仿宋" w:hAnsi="仿宋" w:eastAsia="仿宋" w:cs="仿宋"/>
          <w:sz w:val="44"/>
          <w:szCs w:val="44"/>
          <w:lang w:val="en-US" w:eastAsia="zh-CN"/>
        </w:rPr>
      </w:pPr>
    </w:p>
    <w:p w14:paraId="3BBECE30">
      <w:pPr>
        <w:spacing w:line="560" w:lineRule="exact"/>
        <w:ind w:firstLine="880" w:firstLineChars="200"/>
        <w:rPr>
          <w:rFonts w:hint="eastAsia" w:ascii="仿宋" w:hAnsi="仿宋" w:eastAsia="仿宋" w:cs="仿宋"/>
          <w:sz w:val="44"/>
          <w:szCs w:val="44"/>
          <w:lang w:val="en-US" w:eastAsia="zh-CN"/>
        </w:rPr>
      </w:pPr>
    </w:p>
    <w:p w14:paraId="3F2DA535">
      <w:pPr>
        <w:spacing w:line="560" w:lineRule="exact"/>
        <w:ind w:firstLine="880" w:firstLineChars="200"/>
        <w:rPr>
          <w:rFonts w:hint="eastAsia" w:ascii="仿宋" w:hAnsi="仿宋" w:eastAsia="仿宋" w:cs="仿宋"/>
          <w:sz w:val="44"/>
          <w:szCs w:val="44"/>
          <w:lang w:val="en-US" w:eastAsia="zh-CN"/>
        </w:rPr>
      </w:pPr>
    </w:p>
    <w:p w14:paraId="723E7E6F">
      <w:pPr>
        <w:spacing w:line="560" w:lineRule="exact"/>
        <w:rPr>
          <w:rFonts w:hint="eastAsia" w:ascii="仿宋" w:hAnsi="仿宋" w:eastAsia="仿宋" w:cs="仿宋"/>
          <w:sz w:val="44"/>
          <w:szCs w:val="44"/>
          <w:lang w:val="en-US" w:eastAsia="zh-CN"/>
        </w:rPr>
      </w:pPr>
    </w:p>
    <w:p w14:paraId="3B3C7AEE">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2530C885">
      <w:pPr>
        <w:ind w:firstLine="2640" w:firstLineChars="600"/>
        <w:rPr>
          <w:rFonts w:hint="eastAsia"/>
          <w:b w:val="0"/>
          <w:bCs/>
          <w:sz w:val="44"/>
          <w:szCs w:val="44"/>
          <w:lang w:eastAsia="zh-CN"/>
        </w:rPr>
      </w:pPr>
    </w:p>
    <w:p w14:paraId="3340568E">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64D582EF">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1EE06EA9">
      <w:pPr>
        <w:widowControl w:val="0"/>
        <w:numPr>
          <w:ilvl w:val="0"/>
          <w:numId w:val="0"/>
        </w:numPr>
        <w:jc w:val="both"/>
        <w:rPr>
          <w:rFonts w:hint="eastAsia" w:ascii="仿宋" w:hAnsi="仿宋" w:eastAsia="仿宋" w:cs="仿宋"/>
          <w:sz w:val="28"/>
          <w:szCs w:val="28"/>
          <w:lang w:val="en-US" w:eastAsia="zh-CN"/>
        </w:rPr>
      </w:pPr>
    </w:p>
    <w:p w14:paraId="39121EB9">
      <w:pPr>
        <w:widowControl w:val="0"/>
        <w:numPr>
          <w:ilvl w:val="0"/>
          <w:numId w:val="0"/>
        </w:numPr>
        <w:jc w:val="both"/>
        <w:rPr>
          <w:rFonts w:hint="eastAsia" w:ascii="仿宋" w:hAnsi="仿宋" w:eastAsia="仿宋" w:cs="仿宋"/>
          <w:sz w:val="28"/>
          <w:szCs w:val="28"/>
          <w:lang w:val="en-US" w:eastAsia="zh-CN"/>
        </w:rPr>
      </w:pPr>
    </w:p>
    <w:p w14:paraId="56F53D5C">
      <w:pPr>
        <w:widowControl w:val="0"/>
        <w:numPr>
          <w:ilvl w:val="0"/>
          <w:numId w:val="0"/>
        </w:numPr>
        <w:jc w:val="both"/>
        <w:rPr>
          <w:rFonts w:hint="eastAsia" w:ascii="仿宋" w:hAnsi="仿宋" w:eastAsia="仿宋" w:cs="仿宋"/>
          <w:sz w:val="28"/>
          <w:szCs w:val="28"/>
          <w:lang w:val="en-US" w:eastAsia="zh-CN"/>
        </w:rPr>
      </w:pPr>
    </w:p>
    <w:p w14:paraId="6E2D2AB2">
      <w:pPr>
        <w:widowControl w:val="0"/>
        <w:numPr>
          <w:ilvl w:val="0"/>
          <w:numId w:val="0"/>
        </w:numPr>
        <w:jc w:val="both"/>
        <w:rPr>
          <w:rFonts w:hint="eastAsia" w:ascii="仿宋" w:hAnsi="仿宋" w:eastAsia="仿宋" w:cs="仿宋"/>
          <w:sz w:val="28"/>
          <w:szCs w:val="28"/>
          <w:lang w:val="en-US" w:eastAsia="zh-CN"/>
        </w:rPr>
      </w:pPr>
    </w:p>
    <w:p w14:paraId="7DCB73C9">
      <w:pPr>
        <w:widowControl w:val="0"/>
        <w:numPr>
          <w:ilvl w:val="0"/>
          <w:numId w:val="0"/>
        </w:numPr>
        <w:jc w:val="both"/>
        <w:rPr>
          <w:rFonts w:hint="eastAsia" w:ascii="仿宋" w:hAnsi="仿宋" w:eastAsia="仿宋" w:cs="仿宋"/>
          <w:sz w:val="28"/>
          <w:szCs w:val="28"/>
          <w:lang w:val="en-US" w:eastAsia="zh-CN"/>
        </w:rPr>
      </w:pPr>
    </w:p>
    <w:p w14:paraId="407C622F">
      <w:pPr>
        <w:widowControl w:val="0"/>
        <w:numPr>
          <w:ilvl w:val="0"/>
          <w:numId w:val="0"/>
        </w:numPr>
        <w:jc w:val="both"/>
        <w:rPr>
          <w:rFonts w:hint="eastAsia" w:ascii="仿宋" w:hAnsi="仿宋" w:eastAsia="仿宋" w:cs="仿宋"/>
          <w:sz w:val="28"/>
          <w:szCs w:val="28"/>
          <w:lang w:val="en-US" w:eastAsia="zh-CN"/>
        </w:rPr>
      </w:pPr>
    </w:p>
    <w:p w14:paraId="6FAD2C8B">
      <w:pPr>
        <w:widowControl w:val="0"/>
        <w:numPr>
          <w:ilvl w:val="0"/>
          <w:numId w:val="0"/>
        </w:numPr>
        <w:jc w:val="both"/>
        <w:rPr>
          <w:rFonts w:hint="eastAsia" w:ascii="仿宋" w:hAnsi="仿宋" w:eastAsia="仿宋" w:cs="仿宋"/>
          <w:sz w:val="28"/>
          <w:szCs w:val="28"/>
          <w:lang w:val="en-US" w:eastAsia="zh-CN"/>
        </w:rPr>
      </w:pPr>
    </w:p>
    <w:p w14:paraId="42C37496">
      <w:pPr>
        <w:widowControl w:val="0"/>
        <w:numPr>
          <w:ilvl w:val="0"/>
          <w:numId w:val="0"/>
        </w:numPr>
        <w:jc w:val="both"/>
        <w:rPr>
          <w:rFonts w:hint="eastAsia" w:ascii="仿宋" w:hAnsi="仿宋" w:eastAsia="仿宋" w:cs="仿宋"/>
          <w:sz w:val="28"/>
          <w:szCs w:val="28"/>
          <w:lang w:val="en-US" w:eastAsia="zh-CN"/>
        </w:rPr>
      </w:pPr>
    </w:p>
    <w:p w14:paraId="6069D836">
      <w:pPr>
        <w:widowControl w:val="0"/>
        <w:numPr>
          <w:ilvl w:val="0"/>
          <w:numId w:val="0"/>
        </w:numPr>
        <w:jc w:val="both"/>
        <w:rPr>
          <w:rFonts w:hint="eastAsia" w:ascii="仿宋" w:hAnsi="仿宋" w:eastAsia="仿宋" w:cs="仿宋"/>
          <w:sz w:val="28"/>
          <w:szCs w:val="28"/>
          <w:lang w:val="en-US" w:eastAsia="zh-CN"/>
        </w:rPr>
      </w:pPr>
    </w:p>
    <w:p w14:paraId="2F518868">
      <w:pPr>
        <w:widowControl w:val="0"/>
        <w:numPr>
          <w:ilvl w:val="0"/>
          <w:numId w:val="0"/>
        </w:numPr>
        <w:jc w:val="both"/>
        <w:rPr>
          <w:rFonts w:hint="eastAsia" w:ascii="仿宋" w:hAnsi="仿宋" w:eastAsia="仿宋" w:cs="仿宋"/>
          <w:sz w:val="28"/>
          <w:szCs w:val="28"/>
          <w:lang w:val="en-US" w:eastAsia="zh-CN"/>
        </w:rPr>
      </w:pPr>
    </w:p>
    <w:p w14:paraId="34F2F768">
      <w:pPr>
        <w:widowControl w:val="0"/>
        <w:numPr>
          <w:ilvl w:val="0"/>
          <w:numId w:val="0"/>
        </w:numPr>
        <w:jc w:val="both"/>
        <w:rPr>
          <w:rFonts w:hint="eastAsia" w:ascii="仿宋" w:hAnsi="仿宋" w:eastAsia="仿宋" w:cs="仿宋"/>
          <w:sz w:val="28"/>
          <w:szCs w:val="28"/>
          <w:lang w:val="en-US" w:eastAsia="zh-CN"/>
        </w:rPr>
      </w:pPr>
    </w:p>
    <w:p w14:paraId="73B04450">
      <w:pPr>
        <w:widowControl w:val="0"/>
        <w:numPr>
          <w:ilvl w:val="0"/>
          <w:numId w:val="0"/>
        </w:numPr>
        <w:jc w:val="both"/>
        <w:rPr>
          <w:rFonts w:hint="eastAsia" w:ascii="仿宋" w:hAnsi="仿宋" w:eastAsia="仿宋" w:cs="仿宋"/>
          <w:sz w:val="28"/>
          <w:szCs w:val="28"/>
          <w:lang w:val="en-US" w:eastAsia="zh-CN"/>
        </w:rPr>
      </w:pPr>
    </w:p>
    <w:p w14:paraId="24FC7860">
      <w:pPr>
        <w:widowControl w:val="0"/>
        <w:numPr>
          <w:ilvl w:val="0"/>
          <w:numId w:val="0"/>
        </w:numPr>
        <w:jc w:val="both"/>
        <w:rPr>
          <w:rFonts w:hint="eastAsia" w:ascii="仿宋" w:hAnsi="仿宋" w:eastAsia="仿宋" w:cs="仿宋"/>
          <w:sz w:val="28"/>
          <w:szCs w:val="28"/>
          <w:lang w:val="en-US" w:eastAsia="zh-CN"/>
        </w:rPr>
      </w:pPr>
    </w:p>
    <w:p w14:paraId="1E493682">
      <w:pPr>
        <w:widowControl w:val="0"/>
        <w:numPr>
          <w:ilvl w:val="0"/>
          <w:numId w:val="0"/>
        </w:numPr>
        <w:jc w:val="both"/>
        <w:rPr>
          <w:rFonts w:hint="eastAsia" w:ascii="仿宋" w:hAnsi="仿宋" w:eastAsia="仿宋" w:cs="仿宋"/>
          <w:sz w:val="44"/>
          <w:szCs w:val="44"/>
          <w:lang w:val="en-US" w:eastAsia="zh-CN"/>
        </w:rPr>
      </w:pPr>
    </w:p>
    <w:p w14:paraId="780BBADA">
      <w:pPr>
        <w:widowControl w:val="0"/>
        <w:numPr>
          <w:ilvl w:val="0"/>
          <w:numId w:val="0"/>
        </w:numPr>
        <w:jc w:val="both"/>
        <w:rPr>
          <w:rFonts w:hint="eastAsia" w:ascii="仿宋" w:hAnsi="仿宋" w:eastAsia="仿宋" w:cs="仿宋"/>
          <w:sz w:val="44"/>
          <w:szCs w:val="44"/>
          <w:lang w:val="en-US" w:eastAsia="zh-CN"/>
        </w:rPr>
      </w:pPr>
    </w:p>
    <w:p w14:paraId="0CC8DA1B">
      <w:pPr>
        <w:widowControl w:val="0"/>
        <w:numPr>
          <w:ilvl w:val="0"/>
          <w:numId w:val="0"/>
        </w:numPr>
        <w:jc w:val="both"/>
        <w:rPr>
          <w:rFonts w:hint="eastAsia" w:ascii="仿宋" w:hAnsi="仿宋" w:eastAsia="仿宋" w:cs="仿宋"/>
          <w:sz w:val="44"/>
          <w:szCs w:val="44"/>
          <w:lang w:val="en-US" w:eastAsia="zh-CN"/>
        </w:rPr>
      </w:pPr>
    </w:p>
    <w:p w14:paraId="2DBAD54C">
      <w:pPr>
        <w:widowControl w:val="0"/>
        <w:numPr>
          <w:ilvl w:val="0"/>
          <w:numId w:val="0"/>
        </w:numPr>
        <w:jc w:val="both"/>
        <w:rPr>
          <w:rFonts w:hint="eastAsia" w:ascii="仿宋" w:hAnsi="仿宋" w:eastAsia="仿宋" w:cs="仿宋"/>
          <w:sz w:val="44"/>
          <w:szCs w:val="44"/>
          <w:lang w:val="en-US" w:eastAsia="zh-CN"/>
        </w:rPr>
      </w:pPr>
    </w:p>
    <w:p w14:paraId="11B8E209">
      <w:pPr>
        <w:widowControl w:val="0"/>
        <w:numPr>
          <w:ilvl w:val="0"/>
          <w:numId w:val="0"/>
        </w:numPr>
        <w:jc w:val="both"/>
        <w:rPr>
          <w:rFonts w:hint="eastAsia" w:ascii="仿宋" w:hAnsi="仿宋" w:eastAsia="仿宋" w:cs="仿宋"/>
          <w:sz w:val="44"/>
          <w:szCs w:val="44"/>
          <w:lang w:val="en-US" w:eastAsia="zh-CN"/>
        </w:rPr>
      </w:pPr>
    </w:p>
    <w:p w14:paraId="5C29B71A">
      <w:pPr>
        <w:widowControl w:val="0"/>
        <w:numPr>
          <w:ilvl w:val="0"/>
          <w:numId w:val="0"/>
        </w:numPr>
        <w:jc w:val="both"/>
        <w:rPr>
          <w:rFonts w:hint="eastAsia" w:ascii="仿宋" w:hAnsi="仿宋" w:eastAsia="仿宋" w:cs="仿宋"/>
          <w:sz w:val="44"/>
          <w:szCs w:val="44"/>
          <w:lang w:val="en-US" w:eastAsia="zh-CN"/>
        </w:rPr>
      </w:pPr>
    </w:p>
    <w:p w14:paraId="30A2CB50">
      <w:pPr>
        <w:widowControl w:val="0"/>
        <w:numPr>
          <w:ilvl w:val="0"/>
          <w:numId w:val="0"/>
        </w:numPr>
        <w:jc w:val="both"/>
        <w:rPr>
          <w:rFonts w:hint="eastAsia" w:ascii="仿宋" w:hAnsi="仿宋" w:eastAsia="仿宋" w:cs="仿宋"/>
          <w:sz w:val="44"/>
          <w:szCs w:val="44"/>
          <w:lang w:val="en-US" w:eastAsia="zh-CN"/>
        </w:rPr>
      </w:pPr>
    </w:p>
    <w:p w14:paraId="450E894F">
      <w:pPr>
        <w:widowControl w:val="0"/>
        <w:numPr>
          <w:ilvl w:val="0"/>
          <w:numId w:val="0"/>
        </w:numPr>
        <w:jc w:val="both"/>
        <w:rPr>
          <w:rFonts w:hint="eastAsia" w:ascii="仿宋" w:hAnsi="仿宋" w:eastAsia="仿宋" w:cs="仿宋"/>
          <w:sz w:val="44"/>
          <w:szCs w:val="44"/>
          <w:lang w:val="en-US" w:eastAsia="zh-CN"/>
        </w:rPr>
      </w:pPr>
    </w:p>
    <w:p w14:paraId="297B95A5">
      <w:pPr>
        <w:widowControl w:val="0"/>
        <w:numPr>
          <w:ilvl w:val="0"/>
          <w:numId w:val="0"/>
        </w:numPr>
        <w:jc w:val="both"/>
        <w:rPr>
          <w:rFonts w:hint="eastAsia" w:ascii="仿宋" w:hAnsi="仿宋" w:eastAsia="仿宋" w:cs="仿宋"/>
          <w:sz w:val="44"/>
          <w:szCs w:val="44"/>
          <w:lang w:val="en-US" w:eastAsia="zh-CN"/>
        </w:rPr>
      </w:pPr>
    </w:p>
    <w:p w14:paraId="3C529A90">
      <w:pPr>
        <w:widowControl w:val="0"/>
        <w:numPr>
          <w:ilvl w:val="0"/>
          <w:numId w:val="0"/>
        </w:numPr>
        <w:jc w:val="both"/>
        <w:rPr>
          <w:rFonts w:hint="eastAsia" w:ascii="仿宋" w:hAnsi="仿宋" w:eastAsia="仿宋" w:cs="仿宋"/>
          <w:sz w:val="44"/>
          <w:szCs w:val="44"/>
          <w:lang w:val="en-US" w:eastAsia="zh-CN"/>
        </w:rPr>
      </w:pPr>
    </w:p>
    <w:p w14:paraId="4B83AED2">
      <w:pPr>
        <w:widowControl w:val="0"/>
        <w:numPr>
          <w:ilvl w:val="0"/>
          <w:numId w:val="0"/>
        </w:numPr>
        <w:jc w:val="both"/>
        <w:rPr>
          <w:rFonts w:hint="eastAsia" w:ascii="仿宋" w:hAnsi="仿宋" w:eastAsia="仿宋" w:cs="仿宋"/>
          <w:sz w:val="44"/>
          <w:szCs w:val="44"/>
          <w:lang w:val="en-US" w:eastAsia="zh-CN"/>
        </w:rPr>
      </w:pPr>
    </w:p>
    <w:p w14:paraId="3B523DAB">
      <w:pPr>
        <w:widowControl w:val="0"/>
        <w:numPr>
          <w:ilvl w:val="0"/>
          <w:numId w:val="0"/>
        </w:numPr>
        <w:jc w:val="both"/>
        <w:rPr>
          <w:rFonts w:hint="eastAsia" w:ascii="仿宋" w:hAnsi="仿宋" w:eastAsia="仿宋" w:cs="仿宋"/>
          <w:sz w:val="44"/>
          <w:szCs w:val="44"/>
          <w:lang w:val="en-US" w:eastAsia="zh-CN"/>
        </w:rPr>
      </w:pPr>
    </w:p>
    <w:p w14:paraId="108C51C0">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5801F059">
      <w:pPr>
        <w:widowControl w:val="0"/>
        <w:numPr>
          <w:ilvl w:val="0"/>
          <w:numId w:val="0"/>
        </w:numPr>
        <w:jc w:val="center"/>
        <w:rPr>
          <w:rFonts w:hint="default" w:ascii="仿宋" w:hAnsi="仿宋" w:eastAsia="仿宋" w:cs="仿宋"/>
          <w:sz w:val="44"/>
          <w:szCs w:val="44"/>
          <w:lang w:val="en-US" w:eastAsia="zh-CN"/>
        </w:rPr>
      </w:pPr>
    </w:p>
    <w:p w14:paraId="2E47AB29">
      <w:pPr>
        <w:widowControl w:val="0"/>
        <w:numPr>
          <w:ilvl w:val="0"/>
          <w:numId w:val="0"/>
        </w:numPr>
        <w:jc w:val="center"/>
        <w:rPr>
          <w:rFonts w:hint="default" w:ascii="仿宋" w:hAnsi="仿宋" w:eastAsia="仿宋" w:cs="仿宋"/>
          <w:sz w:val="44"/>
          <w:szCs w:val="44"/>
          <w:lang w:val="en-US" w:eastAsia="zh-CN"/>
        </w:rPr>
      </w:pPr>
    </w:p>
    <w:p w14:paraId="6B583547">
      <w:pPr>
        <w:widowControl w:val="0"/>
        <w:numPr>
          <w:ilvl w:val="0"/>
          <w:numId w:val="0"/>
        </w:numPr>
        <w:jc w:val="center"/>
        <w:rPr>
          <w:rFonts w:hint="default" w:ascii="仿宋" w:hAnsi="仿宋" w:eastAsia="仿宋" w:cs="仿宋"/>
          <w:sz w:val="44"/>
          <w:szCs w:val="44"/>
          <w:lang w:val="en-US" w:eastAsia="zh-CN"/>
        </w:rPr>
      </w:pPr>
    </w:p>
    <w:p w14:paraId="75389A33">
      <w:pPr>
        <w:widowControl w:val="0"/>
        <w:numPr>
          <w:ilvl w:val="0"/>
          <w:numId w:val="0"/>
        </w:numPr>
        <w:jc w:val="center"/>
        <w:rPr>
          <w:rFonts w:hint="default" w:ascii="仿宋" w:hAnsi="仿宋" w:eastAsia="仿宋" w:cs="仿宋"/>
          <w:sz w:val="44"/>
          <w:szCs w:val="44"/>
          <w:lang w:val="en-US" w:eastAsia="zh-CN"/>
        </w:rPr>
      </w:pPr>
    </w:p>
    <w:p w14:paraId="493AFA96">
      <w:pPr>
        <w:widowControl w:val="0"/>
        <w:numPr>
          <w:ilvl w:val="0"/>
          <w:numId w:val="0"/>
        </w:numPr>
        <w:jc w:val="center"/>
        <w:rPr>
          <w:rFonts w:hint="default" w:ascii="仿宋" w:hAnsi="仿宋" w:eastAsia="仿宋" w:cs="仿宋"/>
          <w:sz w:val="44"/>
          <w:szCs w:val="44"/>
          <w:lang w:val="en-US" w:eastAsia="zh-CN"/>
        </w:rPr>
      </w:pPr>
    </w:p>
    <w:p w14:paraId="73942E17">
      <w:pPr>
        <w:widowControl w:val="0"/>
        <w:numPr>
          <w:ilvl w:val="0"/>
          <w:numId w:val="0"/>
        </w:numPr>
        <w:jc w:val="center"/>
        <w:rPr>
          <w:rFonts w:hint="default" w:ascii="仿宋" w:hAnsi="仿宋" w:eastAsia="仿宋" w:cs="仿宋"/>
          <w:sz w:val="44"/>
          <w:szCs w:val="44"/>
          <w:lang w:val="en-US" w:eastAsia="zh-CN"/>
        </w:rPr>
      </w:pPr>
    </w:p>
    <w:p w14:paraId="65E395AB">
      <w:pPr>
        <w:widowControl w:val="0"/>
        <w:numPr>
          <w:ilvl w:val="0"/>
          <w:numId w:val="0"/>
        </w:numPr>
        <w:jc w:val="center"/>
        <w:rPr>
          <w:rFonts w:hint="default" w:ascii="仿宋" w:hAnsi="仿宋" w:eastAsia="仿宋" w:cs="仿宋"/>
          <w:sz w:val="44"/>
          <w:szCs w:val="44"/>
          <w:lang w:val="en-US" w:eastAsia="zh-CN"/>
        </w:rPr>
      </w:pPr>
    </w:p>
    <w:p w14:paraId="3CC4D0E5">
      <w:pPr>
        <w:widowControl w:val="0"/>
        <w:numPr>
          <w:ilvl w:val="0"/>
          <w:numId w:val="0"/>
        </w:numPr>
        <w:jc w:val="center"/>
        <w:rPr>
          <w:rFonts w:hint="default" w:ascii="仿宋" w:hAnsi="仿宋" w:eastAsia="仿宋" w:cs="仿宋"/>
          <w:sz w:val="44"/>
          <w:szCs w:val="44"/>
          <w:lang w:val="en-US" w:eastAsia="zh-CN"/>
        </w:rPr>
      </w:pPr>
    </w:p>
    <w:p w14:paraId="4F0BB947">
      <w:pPr>
        <w:widowControl w:val="0"/>
        <w:numPr>
          <w:ilvl w:val="0"/>
          <w:numId w:val="0"/>
        </w:numPr>
        <w:jc w:val="center"/>
        <w:rPr>
          <w:rFonts w:hint="default" w:ascii="仿宋" w:hAnsi="仿宋" w:eastAsia="仿宋" w:cs="仿宋"/>
          <w:sz w:val="44"/>
          <w:szCs w:val="44"/>
          <w:lang w:val="en-US" w:eastAsia="zh-CN"/>
        </w:rPr>
      </w:pPr>
    </w:p>
    <w:p w14:paraId="4899FE62">
      <w:pPr>
        <w:widowControl w:val="0"/>
        <w:numPr>
          <w:ilvl w:val="0"/>
          <w:numId w:val="0"/>
        </w:numPr>
        <w:jc w:val="center"/>
        <w:rPr>
          <w:rFonts w:hint="default" w:ascii="仿宋" w:hAnsi="仿宋" w:eastAsia="仿宋" w:cs="仿宋"/>
          <w:sz w:val="44"/>
          <w:szCs w:val="44"/>
          <w:lang w:val="en-US" w:eastAsia="zh-CN"/>
        </w:rPr>
      </w:pPr>
    </w:p>
    <w:p w14:paraId="73A47F95">
      <w:pPr>
        <w:widowControl w:val="0"/>
        <w:numPr>
          <w:ilvl w:val="0"/>
          <w:numId w:val="0"/>
        </w:numPr>
        <w:jc w:val="center"/>
        <w:rPr>
          <w:rFonts w:hint="default" w:ascii="仿宋" w:hAnsi="仿宋" w:eastAsia="仿宋" w:cs="仿宋"/>
          <w:sz w:val="44"/>
          <w:szCs w:val="44"/>
          <w:lang w:val="en-US" w:eastAsia="zh-CN"/>
        </w:rPr>
      </w:pPr>
    </w:p>
    <w:p w14:paraId="7FAA6AF1">
      <w:pPr>
        <w:widowControl w:val="0"/>
        <w:numPr>
          <w:ilvl w:val="0"/>
          <w:numId w:val="0"/>
        </w:numPr>
        <w:jc w:val="center"/>
        <w:rPr>
          <w:rFonts w:hint="default" w:ascii="仿宋" w:hAnsi="仿宋" w:eastAsia="仿宋" w:cs="仿宋"/>
          <w:sz w:val="44"/>
          <w:szCs w:val="44"/>
          <w:lang w:val="en-US" w:eastAsia="zh-CN"/>
        </w:rPr>
      </w:pPr>
    </w:p>
    <w:p w14:paraId="23EE8E85">
      <w:pPr>
        <w:widowControl w:val="0"/>
        <w:numPr>
          <w:ilvl w:val="0"/>
          <w:numId w:val="0"/>
        </w:numPr>
        <w:jc w:val="both"/>
        <w:rPr>
          <w:rFonts w:hint="default" w:ascii="仿宋" w:hAnsi="仿宋" w:eastAsia="仿宋" w:cs="仿宋"/>
          <w:sz w:val="44"/>
          <w:szCs w:val="44"/>
          <w:lang w:val="en-US" w:eastAsia="zh-CN"/>
        </w:rPr>
      </w:pPr>
    </w:p>
    <w:p w14:paraId="16013302">
      <w:pPr>
        <w:widowControl w:val="0"/>
        <w:numPr>
          <w:ilvl w:val="0"/>
          <w:numId w:val="0"/>
        </w:numPr>
        <w:jc w:val="both"/>
        <w:rPr>
          <w:rFonts w:hint="default" w:ascii="仿宋" w:hAnsi="仿宋" w:eastAsia="仿宋" w:cs="仿宋"/>
          <w:sz w:val="44"/>
          <w:szCs w:val="44"/>
          <w:lang w:val="en-US" w:eastAsia="zh-CN"/>
        </w:rPr>
      </w:pPr>
    </w:p>
    <w:p w14:paraId="10BBABE5">
      <w:pPr>
        <w:spacing w:beforeAutospacing="0" w:afterAutospacing="0" w:line="520" w:lineRule="exact"/>
        <w:ind w:firstLine="0" w:firstLineChars="0"/>
        <w:jc w:val="center"/>
        <w:rPr>
          <w:rFonts w:hint="eastAsia" w:ascii="仿宋" w:hAnsi="仿宋" w:eastAsia="仿宋" w:cs="仿宋"/>
          <w:b/>
          <w:bCs/>
          <w:sz w:val="40"/>
          <w:szCs w:val="40"/>
          <w:lang w:val="en-US" w:eastAsia="zh-CN"/>
        </w:rPr>
      </w:pPr>
      <w:r>
        <w:rPr>
          <w:rFonts w:hint="eastAsia" w:ascii="仿宋" w:hAnsi="仿宋" w:eastAsia="仿宋" w:cs="仿宋"/>
          <w:b/>
          <w:bCs/>
          <w:sz w:val="44"/>
          <w:szCs w:val="44"/>
          <w:lang w:val="en-US" w:eastAsia="zh-CN"/>
        </w:rPr>
        <w:t>_______________</w:t>
      </w:r>
      <w:r>
        <w:rPr>
          <w:rFonts w:hint="eastAsia" w:ascii="仿宋" w:hAnsi="仿宋" w:eastAsia="仿宋" w:cs="仿宋"/>
          <w:b/>
          <w:bCs/>
          <w:color w:val="000000" w:themeColor="text1"/>
          <w:sz w:val="44"/>
          <w:szCs w:val="44"/>
          <w:lang w:val="en-US" w:eastAsia="zh-CN"/>
          <w14:textFill>
            <w14:solidFill>
              <w14:schemeClr w14:val="tx1"/>
            </w14:solidFill>
          </w14:textFill>
        </w:rPr>
        <w:t>石材</w:t>
      </w:r>
      <w:r>
        <w:rPr>
          <w:rFonts w:hint="eastAsia" w:ascii="仿宋" w:hAnsi="仿宋" w:eastAsia="仿宋" w:cs="仿宋"/>
          <w:b/>
          <w:bCs/>
          <w:sz w:val="44"/>
          <w:szCs w:val="44"/>
          <w:lang w:val="en-US" w:eastAsia="zh-CN"/>
        </w:rPr>
        <w:t>购</w:t>
      </w:r>
      <w:r>
        <w:rPr>
          <w:rFonts w:hint="eastAsia" w:ascii="仿宋" w:hAnsi="仿宋" w:eastAsia="仿宋" w:cs="仿宋"/>
          <w:b/>
          <w:bCs/>
          <w:sz w:val="40"/>
          <w:szCs w:val="40"/>
          <w:lang w:val="en-US" w:eastAsia="zh-CN"/>
        </w:rPr>
        <w:t>销合同</w:t>
      </w:r>
    </w:p>
    <w:p w14:paraId="3E2EF60A">
      <w:pPr>
        <w:ind w:firstLine="2891" w:firstLineChars="800"/>
        <w:rPr>
          <w:rFonts w:hint="eastAsia"/>
          <w:b/>
          <w:bCs/>
          <w:sz w:val="36"/>
          <w:szCs w:val="36"/>
          <w:lang w:val="en-US" w:eastAsia="zh-CN"/>
        </w:rPr>
      </w:pPr>
    </w:p>
    <w:p w14:paraId="4833163D">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淮安超裕市政工程有限公司</w:t>
      </w:r>
    </w:p>
    <w:p w14:paraId="63EABA9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乙方: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5DE4FC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u w:val="none"/>
          <w:lang w:val="en-US" w:eastAsia="zh-CN"/>
        </w:rPr>
        <w:t>石材</w:t>
      </w:r>
      <w:r>
        <w:rPr>
          <w:rFonts w:hint="eastAsia" w:ascii="仿宋" w:hAnsi="仿宋" w:eastAsia="仿宋" w:cs="仿宋"/>
          <w:sz w:val="28"/>
          <w:szCs w:val="28"/>
          <w:lang w:eastAsia="zh-CN"/>
        </w:rPr>
        <w:t>委托乙方提供。为明确双方职责、权利和义务，相关事项商议如下：</w:t>
      </w:r>
    </w:p>
    <w:p w14:paraId="39819D15">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产品明细</w:t>
      </w:r>
    </w:p>
    <w:tbl>
      <w:tblPr>
        <w:tblStyle w:val="4"/>
        <w:tblpPr w:leftFromText="180" w:rightFromText="180" w:vertAnchor="text" w:horzAnchor="page" w:tblpX="865" w:tblpY="340"/>
        <w:tblOverlap w:val="never"/>
        <w:tblW w:w="10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2577"/>
        <w:gridCol w:w="1695"/>
        <w:gridCol w:w="1687"/>
        <w:gridCol w:w="1597"/>
        <w:gridCol w:w="1282"/>
      </w:tblGrid>
      <w:tr w14:paraId="71F0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49" w:type="dxa"/>
            <w:vAlign w:val="center"/>
          </w:tcPr>
          <w:p w14:paraId="0A98D8E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序号</w:t>
            </w:r>
          </w:p>
        </w:tc>
        <w:tc>
          <w:tcPr>
            <w:tcW w:w="2577" w:type="dxa"/>
            <w:vAlign w:val="center"/>
          </w:tcPr>
          <w:p w14:paraId="150FE76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材料名称</w:t>
            </w:r>
          </w:p>
        </w:tc>
        <w:tc>
          <w:tcPr>
            <w:tcW w:w="1695" w:type="dxa"/>
            <w:vAlign w:val="center"/>
          </w:tcPr>
          <w:p w14:paraId="310EEA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规格</w:t>
            </w:r>
          </w:p>
        </w:tc>
        <w:tc>
          <w:tcPr>
            <w:tcW w:w="1687" w:type="dxa"/>
            <w:vAlign w:val="center"/>
          </w:tcPr>
          <w:p w14:paraId="580FA09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val="en-US" w:eastAsia="zh-CN"/>
              </w:rPr>
              <w:t>单位</w:t>
            </w:r>
          </w:p>
        </w:tc>
        <w:tc>
          <w:tcPr>
            <w:tcW w:w="1597" w:type="dxa"/>
            <w:vAlign w:val="center"/>
          </w:tcPr>
          <w:p w14:paraId="28DF28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单价（元）</w:t>
            </w:r>
          </w:p>
        </w:tc>
        <w:tc>
          <w:tcPr>
            <w:tcW w:w="1282" w:type="dxa"/>
            <w:vAlign w:val="center"/>
          </w:tcPr>
          <w:p w14:paraId="0FBA93C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sz w:val="28"/>
                <w:szCs w:val="28"/>
                <w:vertAlign w:val="baseline"/>
                <w:lang w:eastAsia="zh-CN"/>
              </w:rPr>
              <w:t>备注</w:t>
            </w:r>
          </w:p>
        </w:tc>
      </w:tr>
      <w:tr w14:paraId="03A6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49" w:type="dxa"/>
            <w:vAlign w:val="center"/>
          </w:tcPr>
          <w:p w14:paraId="407488C6">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r>
              <w:rPr>
                <w:rFonts w:hint="eastAsia" w:ascii="仿宋" w:hAnsi="仿宋" w:eastAsia="仿宋" w:cs="仿宋"/>
                <w:b w:val="0"/>
                <w:bCs/>
                <w:sz w:val="24"/>
                <w:szCs w:val="24"/>
                <w:lang w:val="en-US" w:eastAsia="zh-CN"/>
              </w:rPr>
              <w:t>1</w:t>
            </w:r>
          </w:p>
        </w:tc>
        <w:tc>
          <w:tcPr>
            <w:tcW w:w="2577" w:type="dxa"/>
            <w:vAlign w:val="center"/>
          </w:tcPr>
          <w:p w14:paraId="6A60B087">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695" w:type="dxa"/>
            <w:vAlign w:val="center"/>
          </w:tcPr>
          <w:p w14:paraId="4F56374D">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p>
        </w:tc>
        <w:tc>
          <w:tcPr>
            <w:tcW w:w="1687" w:type="dxa"/>
            <w:vAlign w:val="center"/>
          </w:tcPr>
          <w:p w14:paraId="5FBD596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597" w:type="dxa"/>
            <w:vAlign w:val="center"/>
          </w:tcPr>
          <w:p w14:paraId="5F0137FA">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7355EAA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r w14:paraId="6C5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9" w:type="dxa"/>
            <w:vAlign w:val="center"/>
          </w:tcPr>
          <w:p w14:paraId="0786D0AD">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r>
              <w:rPr>
                <w:rFonts w:hint="eastAsia" w:ascii="仿宋" w:hAnsi="仿宋" w:eastAsia="仿宋" w:cs="仿宋"/>
                <w:b w:val="0"/>
                <w:bCs/>
                <w:sz w:val="24"/>
                <w:szCs w:val="24"/>
                <w:lang w:val="en-US" w:eastAsia="zh-CN"/>
              </w:rPr>
              <w:t>2</w:t>
            </w:r>
          </w:p>
        </w:tc>
        <w:tc>
          <w:tcPr>
            <w:tcW w:w="2577" w:type="dxa"/>
            <w:vAlign w:val="center"/>
          </w:tcPr>
          <w:p w14:paraId="4447FC20">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95" w:type="dxa"/>
            <w:vAlign w:val="center"/>
          </w:tcPr>
          <w:p w14:paraId="3053BCE6">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87" w:type="dxa"/>
            <w:vAlign w:val="center"/>
          </w:tcPr>
          <w:p w14:paraId="1EE95F15">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597" w:type="dxa"/>
            <w:vAlign w:val="center"/>
          </w:tcPr>
          <w:p w14:paraId="6509898E">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2117708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r w14:paraId="2D46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9" w:type="dxa"/>
            <w:vAlign w:val="center"/>
          </w:tcPr>
          <w:p w14:paraId="7CE1FEDC">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r>
              <w:rPr>
                <w:rFonts w:hint="eastAsia" w:ascii="仿宋" w:hAnsi="仿宋" w:eastAsia="仿宋" w:cs="仿宋"/>
                <w:b w:val="0"/>
                <w:bCs/>
                <w:sz w:val="24"/>
                <w:szCs w:val="24"/>
                <w:lang w:val="en-US" w:eastAsia="zh-CN"/>
              </w:rPr>
              <w:t>3</w:t>
            </w:r>
          </w:p>
        </w:tc>
        <w:tc>
          <w:tcPr>
            <w:tcW w:w="2577" w:type="dxa"/>
            <w:vAlign w:val="center"/>
          </w:tcPr>
          <w:p w14:paraId="65352A7C">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95" w:type="dxa"/>
            <w:vAlign w:val="center"/>
          </w:tcPr>
          <w:p w14:paraId="02775D6B">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p>
        </w:tc>
        <w:tc>
          <w:tcPr>
            <w:tcW w:w="1687" w:type="dxa"/>
            <w:vAlign w:val="center"/>
          </w:tcPr>
          <w:p w14:paraId="2992196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597" w:type="dxa"/>
            <w:vAlign w:val="center"/>
          </w:tcPr>
          <w:p w14:paraId="59EDE2D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090CEF97">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r w14:paraId="7C11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9" w:type="dxa"/>
            <w:vAlign w:val="center"/>
          </w:tcPr>
          <w:p w14:paraId="457B7D0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r>
              <w:rPr>
                <w:rFonts w:hint="eastAsia" w:ascii="仿宋" w:hAnsi="仿宋" w:eastAsia="仿宋" w:cs="仿宋"/>
                <w:b w:val="0"/>
                <w:bCs/>
                <w:sz w:val="24"/>
                <w:szCs w:val="24"/>
                <w:lang w:val="en-US" w:eastAsia="zh-CN"/>
              </w:rPr>
              <w:t>4</w:t>
            </w:r>
          </w:p>
        </w:tc>
        <w:tc>
          <w:tcPr>
            <w:tcW w:w="2577" w:type="dxa"/>
            <w:vAlign w:val="center"/>
          </w:tcPr>
          <w:p w14:paraId="0ABDEDA3">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695" w:type="dxa"/>
            <w:vAlign w:val="center"/>
          </w:tcPr>
          <w:p w14:paraId="4D51748C">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val="en-US" w:eastAsia="zh-CN"/>
              </w:rPr>
            </w:pPr>
          </w:p>
        </w:tc>
        <w:tc>
          <w:tcPr>
            <w:tcW w:w="1687" w:type="dxa"/>
            <w:vAlign w:val="center"/>
          </w:tcPr>
          <w:p w14:paraId="7E5CA775">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default" w:ascii="仿宋" w:hAnsi="仿宋" w:eastAsia="仿宋" w:cs="仿宋"/>
                <w:sz w:val="28"/>
                <w:szCs w:val="28"/>
                <w:vertAlign w:val="baseline"/>
                <w:lang w:val="en-US" w:eastAsia="zh-CN"/>
              </w:rPr>
            </w:pPr>
          </w:p>
        </w:tc>
        <w:tc>
          <w:tcPr>
            <w:tcW w:w="1597" w:type="dxa"/>
            <w:vAlign w:val="center"/>
          </w:tcPr>
          <w:p w14:paraId="632AF8A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sz w:val="28"/>
                <w:szCs w:val="28"/>
                <w:vertAlign w:val="baseline"/>
                <w:lang w:eastAsia="zh-CN"/>
              </w:rPr>
            </w:pPr>
          </w:p>
        </w:tc>
        <w:tc>
          <w:tcPr>
            <w:tcW w:w="1282" w:type="dxa"/>
            <w:vAlign w:val="center"/>
          </w:tcPr>
          <w:p w14:paraId="5EDAAF44">
            <w:pPr>
              <w:keepNext w:val="0"/>
              <w:keepLines w:val="0"/>
              <w:pageBreakBefore w:val="0"/>
              <w:tabs>
                <w:tab w:val="left" w:pos="231"/>
                <w:tab w:val="center" w:pos="541"/>
              </w:tabs>
              <w:kinsoku/>
              <w:wordWrap/>
              <w:overflowPunct/>
              <w:topLinePunct w:val="0"/>
              <w:autoSpaceDE/>
              <w:autoSpaceDN/>
              <w:bidi w:val="0"/>
              <w:adjustRightInd/>
              <w:snapToGrid/>
              <w:spacing w:line="240" w:lineRule="exact"/>
              <w:jc w:val="left"/>
              <w:rPr>
                <w:rFonts w:hint="eastAsia" w:ascii="仿宋" w:hAnsi="仿宋" w:eastAsia="仿宋" w:cs="仿宋"/>
                <w:b w:val="0"/>
                <w:bCs/>
                <w:sz w:val="24"/>
                <w:szCs w:val="24"/>
                <w:lang w:val="en-US" w:eastAsia="zh-CN"/>
              </w:rPr>
            </w:pPr>
          </w:p>
        </w:tc>
      </w:tr>
    </w:tbl>
    <w:p w14:paraId="272C408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以上价格含</w:t>
      </w:r>
      <w:r>
        <w:rPr>
          <w:rFonts w:hint="eastAsia" w:ascii="仿宋" w:hAnsi="仿宋" w:eastAsia="仿宋" w:cs="仿宋"/>
          <w:bCs/>
          <w:sz w:val="24"/>
          <w:szCs w:val="24"/>
          <w:lang w:val="en-US" w:eastAsia="zh-CN"/>
        </w:rPr>
        <w:t>增值税、运费；2、此单价为一次性定价，不再调价；3、最终数量按实际供货量进行结算。</w:t>
      </w:r>
    </w:p>
    <w:p w14:paraId="2DB0DFC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二、质量标准：</w:t>
      </w:r>
      <w:r>
        <w:rPr>
          <w:rFonts w:hint="eastAsia" w:ascii="仿宋" w:hAnsi="仿宋" w:eastAsia="仿宋" w:cs="仿宋"/>
          <w:b w:val="0"/>
          <w:bCs/>
          <w:sz w:val="28"/>
          <w:szCs w:val="28"/>
          <w:lang w:val="en-US" w:eastAsia="zh-CN"/>
        </w:rPr>
        <w:t>所供产品不得低于规范及设计要求，供货时发现有不符合规范要求的产品一律退货。</w:t>
      </w:r>
    </w:p>
    <w:p w14:paraId="19AACA9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三、供货日期：</w:t>
      </w:r>
      <w:r>
        <w:rPr>
          <w:rFonts w:hint="eastAsia" w:ascii="仿宋" w:hAnsi="仿宋" w:eastAsia="仿宋" w:cs="仿宋"/>
          <w:b w:val="0"/>
          <w:bCs/>
          <w:sz w:val="28"/>
          <w:szCs w:val="28"/>
          <w:lang w:val="en-US" w:eastAsia="zh-CN"/>
        </w:rPr>
        <w:t>2025年  月  日——2025年  月  日</w:t>
      </w:r>
    </w:p>
    <w:p w14:paraId="754F873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四、交货规定</w:t>
      </w:r>
    </w:p>
    <w:p w14:paraId="1E8CFC4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14:paraId="353C557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14:paraId="740A6D8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14:paraId="2525F0B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14:paraId="33133AF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结算方式为</w:t>
      </w:r>
      <w:r>
        <w:rPr>
          <w:rFonts w:hint="eastAsia" w:ascii="仿宋" w:hAnsi="仿宋" w:eastAsia="仿宋" w:cs="仿宋"/>
          <w:color w:val="000000" w:themeColor="text1"/>
          <w:sz w:val="28"/>
          <w:szCs w:val="28"/>
          <w:lang w:val="en-US" w:eastAsia="zh-CN"/>
          <w14:textFill>
            <w14:solidFill>
              <w14:schemeClr w14:val="tx1"/>
            </w14:solidFill>
          </w14:textFill>
        </w:rPr>
        <w:t>：按实结算，供货结束后一个月内付清。</w:t>
      </w:r>
    </w:p>
    <w:p w14:paraId="3B00DE9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付款前，乙方应向甲方提供合法有效的增值税专用发票，</w:t>
      </w:r>
      <w:r>
        <w:rPr>
          <w:rFonts w:hint="eastAsia" w:eastAsia="华文仿宋"/>
          <w:b/>
          <w:bCs/>
          <w:sz w:val="28"/>
          <w:szCs w:val="28"/>
          <w:lang w:val="en-US" w:eastAsia="zh-CN"/>
        </w:rPr>
        <w:t>税率以投标报价填报税率为准。</w:t>
      </w:r>
      <w:r>
        <w:rPr>
          <w:rFonts w:hint="eastAsia" w:ascii="仿宋" w:hAnsi="仿宋" w:eastAsia="仿宋" w:cs="仿宋"/>
          <w:sz w:val="28"/>
          <w:szCs w:val="28"/>
          <w:lang w:val="en-US" w:eastAsia="zh-CN"/>
        </w:rPr>
        <w:t xml:space="preserve">  </w:t>
      </w:r>
    </w:p>
    <w:p w14:paraId="3C3E3CE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bookmarkStart w:id="0" w:name="_GoBack"/>
      <w:bookmarkEnd w:id="0"/>
    </w:p>
    <w:p w14:paraId="42B2D315">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14:paraId="5AA3FA9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14:paraId="62E955C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14:paraId="3E51CAC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14:paraId="3EF3011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14:paraId="3860081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14:paraId="6518434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14:paraId="58C82D6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14:paraId="27B4972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14:paraId="7879C64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14:paraId="61B9C6C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14:paraId="1DCCEA3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                                 年  月  日</w:t>
      </w:r>
    </w:p>
    <w:p w14:paraId="0E3EA69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6E947E3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619DBDB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36B8B98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38500D5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p w14:paraId="1CE6D23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sz w:val="28"/>
          <w:szCs w:val="28"/>
          <w:lang w:val="en-US" w:eastAsia="zh-CN"/>
        </w:rPr>
      </w:pP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FEDF50E3"/>
    <w:multiLevelType w:val="singleLevel"/>
    <w:tmpl w:val="FEDF50E3"/>
    <w:lvl w:ilvl="0" w:tentative="0">
      <w:start w:val="1"/>
      <w:numFmt w:val="chineseCounting"/>
      <w:suff w:val="nothing"/>
      <w:lvlText w:val="%1、"/>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6F9F604F"/>
    <w:rsid w:val="01823E9E"/>
    <w:rsid w:val="01971B90"/>
    <w:rsid w:val="020B6A0C"/>
    <w:rsid w:val="02C46D8B"/>
    <w:rsid w:val="02FE7AB1"/>
    <w:rsid w:val="04D56E5D"/>
    <w:rsid w:val="057B1452"/>
    <w:rsid w:val="05AD22A6"/>
    <w:rsid w:val="05F35DAB"/>
    <w:rsid w:val="086B4CA2"/>
    <w:rsid w:val="08F05A4D"/>
    <w:rsid w:val="09342B67"/>
    <w:rsid w:val="0A25417A"/>
    <w:rsid w:val="0B6C5E98"/>
    <w:rsid w:val="0CCF0601"/>
    <w:rsid w:val="0D841421"/>
    <w:rsid w:val="0E3D7516"/>
    <w:rsid w:val="0E6D45AA"/>
    <w:rsid w:val="0E912047"/>
    <w:rsid w:val="0E9E41E7"/>
    <w:rsid w:val="0F2C6214"/>
    <w:rsid w:val="0FBF33F8"/>
    <w:rsid w:val="101C29CD"/>
    <w:rsid w:val="115D4CF5"/>
    <w:rsid w:val="1182036D"/>
    <w:rsid w:val="124920C8"/>
    <w:rsid w:val="12706417"/>
    <w:rsid w:val="129906A9"/>
    <w:rsid w:val="12BC21CC"/>
    <w:rsid w:val="12E60488"/>
    <w:rsid w:val="133F3D88"/>
    <w:rsid w:val="140C293C"/>
    <w:rsid w:val="148A7C64"/>
    <w:rsid w:val="149D776F"/>
    <w:rsid w:val="151D2886"/>
    <w:rsid w:val="154F33BD"/>
    <w:rsid w:val="16A7381D"/>
    <w:rsid w:val="16E66CA8"/>
    <w:rsid w:val="16F1683E"/>
    <w:rsid w:val="172E1C9D"/>
    <w:rsid w:val="175E3991"/>
    <w:rsid w:val="18074019"/>
    <w:rsid w:val="180912F7"/>
    <w:rsid w:val="196F104A"/>
    <w:rsid w:val="19F65454"/>
    <w:rsid w:val="1B73586F"/>
    <w:rsid w:val="1B8F4FE5"/>
    <w:rsid w:val="1BDA64E0"/>
    <w:rsid w:val="1C420B9B"/>
    <w:rsid w:val="1E521E79"/>
    <w:rsid w:val="1E8A59C9"/>
    <w:rsid w:val="1F1B53A6"/>
    <w:rsid w:val="1F412EB4"/>
    <w:rsid w:val="1F9A4AD4"/>
    <w:rsid w:val="203A1731"/>
    <w:rsid w:val="21237F34"/>
    <w:rsid w:val="22230513"/>
    <w:rsid w:val="226733AF"/>
    <w:rsid w:val="233D71A0"/>
    <w:rsid w:val="23AC6149"/>
    <w:rsid w:val="23C22053"/>
    <w:rsid w:val="24884E2A"/>
    <w:rsid w:val="2562132F"/>
    <w:rsid w:val="26D7660D"/>
    <w:rsid w:val="26E72CF4"/>
    <w:rsid w:val="279C6FDE"/>
    <w:rsid w:val="27A56CA7"/>
    <w:rsid w:val="295233F1"/>
    <w:rsid w:val="2AA247E1"/>
    <w:rsid w:val="2BE64745"/>
    <w:rsid w:val="30300E0A"/>
    <w:rsid w:val="310A3435"/>
    <w:rsid w:val="31983456"/>
    <w:rsid w:val="31BE0AF5"/>
    <w:rsid w:val="337D5244"/>
    <w:rsid w:val="34CB7A66"/>
    <w:rsid w:val="34ED61E4"/>
    <w:rsid w:val="355546CD"/>
    <w:rsid w:val="358D5B69"/>
    <w:rsid w:val="36D10AAA"/>
    <w:rsid w:val="37941808"/>
    <w:rsid w:val="384B545C"/>
    <w:rsid w:val="39FA4695"/>
    <w:rsid w:val="3A0E1B27"/>
    <w:rsid w:val="3A3D40D8"/>
    <w:rsid w:val="3C046F6B"/>
    <w:rsid w:val="3F6727CC"/>
    <w:rsid w:val="3FC9698D"/>
    <w:rsid w:val="41197AE2"/>
    <w:rsid w:val="41790595"/>
    <w:rsid w:val="41C162AF"/>
    <w:rsid w:val="42437081"/>
    <w:rsid w:val="435357B1"/>
    <w:rsid w:val="447137A5"/>
    <w:rsid w:val="44E84F44"/>
    <w:rsid w:val="45E343BA"/>
    <w:rsid w:val="46733805"/>
    <w:rsid w:val="46D911A8"/>
    <w:rsid w:val="478E7DD7"/>
    <w:rsid w:val="47DB5B06"/>
    <w:rsid w:val="482B5D05"/>
    <w:rsid w:val="489D65CF"/>
    <w:rsid w:val="48E72288"/>
    <w:rsid w:val="4A3D6EAD"/>
    <w:rsid w:val="4A8C68AB"/>
    <w:rsid w:val="4A9151BB"/>
    <w:rsid w:val="4ABB73AF"/>
    <w:rsid w:val="4AF40C8C"/>
    <w:rsid w:val="4AFD1FB9"/>
    <w:rsid w:val="4BE62CCB"/>
    <w:rsid w:val="4CFD651E"/>
    <w:rsid w:val="4D753C6D"/>
    <w:rsid w:val="4E1B7379"/>
    <w:rsid w:val="4E2A3343"/>
    <w:rsid w:val="4E555EE6"/>
    <w:rsid w:val="4F016F2F"/>
    <w:rsid w:val="4F606045"/>
    <w:rsid w:val="52694EC1"/>
    <w:rsid w:val="5382777D"/>
    <w:rsid w:val="54192DBF"/>
    <w:rsid w:val="55B654BC"/>
    <w:rsid w:val="55E52F29"/>
    <w:rsid w:val="57680A38"/>
    <w:rsid w:val="588B6397"/>
    <w:rsid w:val="58CF06A0"/>
    <w:rsid w:val="59E57C75"/>
    <w:rsid w:val="5AF32D0E"/>
    <w:rsid w:val="5B7756EE"/>
    <w:rsid w:val="5CBA7F88"/>
    <w:rsid w:val="5D135B2F"/>
    <w:rsid w:val="5D5F77E0"/>
    <w:rsid w:val="5EDF5A84"/>
    <w:rsid w:val="5FDC48E3"/>
    <w:rsid w:val="6010769B"/>
    <w:rsid w:val="60DE0884"/>
    <w:rsid w:val="614E67D3"/>
    <w:rsid w:val="61E635CD"/>
    <w:rsid w:val="65271F32"/>
    <w:rsid w:val="66AB26EF"/>
    <w:rsid w:val="68F63457"/>
    <w:rsid w:val="692F21B3"/>
    <w:rsid w:val="69612FD4"/>
    <w:rsid w:val="6A222779"/>
    <w:rsid w:val="6B46360D"/>
    <w:rsid w:val="6BFD06E5"/>
    <w:rsid w:val="6C7517D5"/>
    <w:rsid w:val="6D34343E"/>
    <w:rsid w:val="6E03787A"/>
    <w:rsid w:val="6EC244AF"/>
    <w:rsid w:val="6F9F604F"/>
    <w:rsid w:val="6FE82F51"/>
    <w:rsid w:val="702D4E7B"/>
    <w:rsid w:val="70A65262"/>
    <w:rsid w:val="70F353BF"/>
    <w:rsid w:val="73552A46"/>
    <w:rsid w:val="73A41F03"/>
    <w:rsid w:val="73BC23E0"/>
    <w:rsid w:val="73E55492"/>
    <w:rsid w:val="757A6E93"/>
    <w:rsid w:val="768C42EB"/>
    <w:rsid w:val="773D699A"/>
    <w:rsid w:val="77513C07"/>
    <w:rsid w:val="775F730A"/>
    <w:rsid w:val="78A43EC7"/>
    <w:rsid w:val="79652BD2"/>
    <w:rsid w:val="79742119"/>
    <w:rsid w:val="79855AD0"/>
    <w:rsid w:val="7B205002"/>
    <w:rsid w:val="7B740D54"/>
    <w:rsid w:val="7BDA52D9"/>
    <w:rsid w:val="7C776EA4"/>
    <w:rsid w:val="7CA83501"/>
    <w:rsid w:val="7CEF376C"/>
    <w:rsid w:val="7CFC3CA2"/>
    <w:rsid w:val="7E3F2ED6"/>
    <w:rsid w:val="7E462FD2"/>
    <w:rsid w:val="7F5C4C28"/>
    <w:rsid w:val="7FB6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2132</Words>
  <Characters>2310</Characters>
  <Lines>0</Lines>
  <Paragraphs>0</Paragraphs>
  <TotalTime>4</TotalTime>
  <ScaleCrop>false</ScaleCrop>
  <LinksUpToDate>false</LinksUpToDate>
  <CharactersWithSpaces>2824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Administrator</cp:lastModifiedBy>
  <cp:lastPrinted>2024-08-22T09:28:00Z</cp:lastPrinted>
  <dcterms:modified xsi:type="dcterms:W3CDTF">2025-07-14T06:32:40Z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20F4A27D598A479AA499EECF04D065BD_13</vt:lpwstr>
  </property>
  <property fmtid="{D5CDD505-2E9C-101B-9397-08002B2CF9AE}" pid="4" name="KSOTemplateDocerSaveRecord">
    <vt:lpwstr>eyJoZGlkIjoiMjI0YTU1ODQ5MWMzOTIwNzI1ZDc4ZDZjNjc2YjBiNjcifQ==</vt:lpwstr>
  </property>
</Properties>
</file>