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736151">
      <w:pPr>
        <w:spacing w:line="560" w:lineRule="exact"/>
        <w:ind w:firstLine="1560" w:firstLineChars="300"/>
        <w:jc w:val="both"/>
        <w:rPr>
          <w:rFonts w:hint="eastAsia" w:ascii="宋体" w:hAnsi="宋体" w:cs="宋体"/>
          <w:sz w:val="52"/>
          <w:szCs w:val="52"/>
          <w:lang w:val="en-US" w:eastAsia="zh-CN"/>
        </w:rPr>
      </w:pPr>
    </w:p>
    <w:p w14:paraId="74FAF29D">
      <w:pPr>
        <w:spacing w:line="560" w:lineRule="exact"/>
        <w:ind w:firstLine="1560" w:firstLineChars="300"/>
        <w:jc w:val="both"/>
        <w:rPr>
          <w:rFonts w:hint="eastAsia" w:ascii="宋体" w:hAnsi="宋体" w:cs="宋体"/>
          <w:sz w:val="52"/>
          <w:szCs w:val="52"/>
          <w:lang w:val="en-US" w:eastAsia="zh-CN"/>
        </w:rPr>
      </w:pPr>
    </w:p>
    <w:p w14:paraId="116ECE6E">
      <w:pPr>
        <w:spacing w:line="560" w:lineRule="exact"/>
        <w:ind w:firstLine="1560" w:firstLineChars="300"/>
        <w:jc w:val="both"/>
        <w:rPr>
          <w:rFonts w:hint="eastAsia" w:ascii="宋体" w:hAnsi="宋体" w:cs="宋体"/>
          <w:sz w:val="52"/>
          <w:szCs w:val="52"/>
          <w:lang w:val="en-US" w:eastAsia="zh-CN"/>
        </w:rPr>
      </w:pPr>
    </w:p>
    <w:p w14:paraId="2D917993">
      <w:pPr>
        <w:spacing w:line="560" w:lineRule="exact"/>
        <w:ind w:firstLine="1560" w:firstLineChars="300"/>
        <w:jc w:val="both"/>
        <w:rPr>
          <w:rFonts w:hint="eastAsia" w:ascii="宋体" w:hAnsi="宋体" w:cs="宋体"/>
          <w:sz w:val="52"/>
          <w:szCs w:val="52"/>
          <w:lang w:val="en-US" w:eastAsia="zh-CN"/>
        </w:rPr>
      </w:pPr>
    </w:p>
    <w:p w14:paraId="729B1F8F">
      <w:pPr>
        <w:spacing w:line="560" w:lineRule="exact"/>
        <w:ind w:firstLine="1560" w:firstLineChars="300"/>
        <w:jc w:val="both"/>
        <w:rPr>
          <w:rFonts w:hint="eastAsia" w:ascii="宋体" w:hAnsi="宋体" w:cs="宋体"/>
          <w:sz w:val="52"/>
          <w:szCs w:val="52"/>
          <w:lang w:val="en-US" w:eastAsia="zh-CN"/>
        </w:rPr>
      </w:pPr>
    </w:p>
    <w:p w14:paraId="104293DF">
      <w:pPr>
        <w:spacing w:line="560" w:lineRule="exact"/>
        <w:ind w:firstLine="1560" w:firstLineChars="300"/>
        <w:jc w:val="both"/>
        <w:rPr>
          <w:rFonts w:hint="eastAsia" w:ascii="宋体" w:hAnsi="宋体" w:cs="宋体"/>
          <w:sz w:val="52"/>
          <w:szCs w:val="52"/>
          <w:lang w:val="en-US" w:eastAsia="zh-CN"/>
        </w:rPr>
      </w:pPr>
    </w:p>
    <w:p w14:paraId="05A85B63">
      <w:pPr>
        <w:spacing w:line="560" w:lineRule="exact"/>
        <w:ind w:firstLine="1560" w:firstLineChars="300"/>
        <w:jc w:val="both"/>
        <w:rPr>
          <w:rFonts w:hint="eastAsia" w:ascii="宋体" w:hAnsi="宋体" w:cs="宋体"/>
          <w:sz w:val="52"/>
          <w:szCs w:val="52"/>
          <w:lang w:val="en-US" w:eastAsia="zh-CN"/>
        </w:rPr>
      </w:pPr>
    </w:p>
    <w:p w14:paraId="1F323334">
      <w:pPr>
        <w:spacing w:line="560" w:lineRule="exact"/>
        <w:ind w:firstLine="1560" w:firstLineChars="300"/>
        <w:jc w:val="both"/>
        <w:rPr>
          <w:rFonts w:hint="eastAsia" w:ascii="宋体" w:hAnsi="宋体" w:cs="宋体"/>
          <w:sz w:val="52"/>
          <w:szCs w:val="52"/>
          <w:lang w:val="en-US" w:eastAsia="zh-CN"/>
        </w:rPr>
      </w:pPr>
    </w:p>
    <w:p w14:paraId="69D51260">
      <w:pPr>
        <w:spacing w:line="560" w:lineRule="exact"/>
        <w:ind w:firstLine="1560" w:firstLineChars="300"/>
        <w:jc w:val="both"/>
        <w:rPr>
          <w:rFonts w:hint="eastAsia" w:ascii="宋体" w:hAnsi="宋体" w:cs="宋体"/>
          <w:sz w:val="52"/>
          <w:szCs w:val="52"/>
          <w:lang w:val="en-US" w:eastAsia="zh-CN"/>
        </w:rPr>
      </w:pPr>
    </w:p>
    <w:p w14:paraId="05BA9BF9">
      <w:pPr>
        <w:spacing w:line="560" w:lineRule="exact"/>
        <w:ind w:firstLine="1560" w:firstLineChars="300"/>
        <w:jc w:val="both"/>
        <w:rPr>
          <w:rFonts w:hint="default" w:ascii="宋体" w:hAnsi="宋体" w:cs="宋体"/>
          <w:sz w:val="52"/>
          <w:szCs w:val="52"/>
          <w:lang w:val="en-US" w:eastAsia="zh-CN"/>
        </w:rPr>
      </w:pPr>
      <w:r>
        <w:rPr>
          <w:rFonts w:hint="eastAsia" w:ascii="宋体" w:hAnsi="宋体" w:cs="宋体"/>
          <w:sz w:val="52"/>
          <w:szCs w:val="52"/>
          <w:lang w:val="en-US" w:eastAsia="zh-CN"/>
        </w:rPr>
        <w:t>第一章 投标文件格式</w:t>
      </w:r>
    </w:p>
    <w:p w14:paraId="56CF228C">
      <w:pPr>
        <w:spacing w:line="560" w:lineRule="exact"/>
        <w:ind w:firstLine="2600" w:firstLineChars="500"/>
        <w:rPr>
          <w:rFonts w:hint="eastAsia" w:ascii="宋体" w:hAnsi="宋体" w:cs="宋体"/>
          <w:sz w:val="52"/>
          <w:szCs w:val="52"/>
          <w:lang w:val="en-US" w:eastAsia="zh-CN"/>
        </w:rPr>
      </w:pPr>
    </w:p>
    <w:p w14:paraId="5DAB4A98">
      <w:pPr>
        <w:spacing w:line="560" w:lineRule="exact"/>
        <w:ind w:firstLine="2600" w:firstLineChars="500"/>
        <w:rPr>
          <w:rFonts w:hint="eastAsia" w:ascii="宋体" w:hAnsi="宋体" w:cs="宋体"/>
          <w:sz w:val="52"/>
          <w:szCs w:val="52"/>
          <w:lang w:val="en-US" w:eastAsia="zh-CN"/>
        </w:rPr>
      </w:pPr>
    </w:p>
    <w:p w14:paraId="71C98258">
      <w:pPr>
        <w:spacing w:line="560" w:lineRule="exact"/>
        <w:ind w:firstLine="2600" w:firstLineChars="500"/>
        <w:rPr>
          <w:rFonts w:hint="eastAsia" w:ascii="宋体" w:hAnsi="宋体" w:cs="宋体"/>
          <w:sz w:val="52"/>
          <w:szCs w:val="52"/>
          <w:lang w:val="en-US" w:eastAsia="zh-CN"/>
        </w:rPr>
      </w:pPr>
    </w:p>
    <w:p w14:paraId="69AADB5F">
      <w:pPr>
        <w:spacing w:line="560" w:lineRule="exact"/>
        <w:ind w:firstLine="2600" w:firstLineChars="500"/>
        <w:rPr>
          <w:rFonts w:hint="eastAsia" w:ascii="宋体" w:hAnsi="宋体" w:cs="宋体"/>
          <w:sz w:val="52"/>
          <w:szCs w:val="52"/>
          <w:lang w:val="en-US" w:eastAsia="zh-CN"/>
        </w:rPr>
      </w:pPr>
    </w:p>
    <w:p w14:paraId="5A21E34E">
      <w:pPr>
        <w:spacing w:line="560" w:lineRule="exact"/>
        <w:ind w:firstLine="2600" w:firstLineChars="500"/>
        <w:rPr>
          <w:rFonts w:hint="eastAsia" w:ascii="宋体" w:hAnsi="宋体" w:cs="宋体"/>
          <w:sz w:val="52"/>
          <w:szCs w:val="52"/>
          <w:lang w:val="en-US" w:eastAsia="zh-CN"/>
        </w:rPr>
      </w:pPr>
    </w:p>
    <w:p w14:paraId="50D60B6F">
      <w:pPr>
        <w:spacing w:line="560" w:lineRule="exact"/>
        <w:ind w:firstLine="2600" w:firstLineChars="500"/>
        <w:rPr>
          <w:rFonts w:hint="eastAsia" w:ascii="宋体" w:hAnsi="宋体" w:cs="宋体"/>
          <w:sz w:val="52"/>
          <w:szCs w:val="52"/>
          <w:lang w:val="en-US" w:eastAsia="zh-CN"/>
        </w:rPr>
      </w:pPr>
    </w:p>
    <w:p w14:paraId="0329D5BD">
      <w:pPr>
        <w:spacing w:line="560" w:lineRule="exact"/>
        <w:ind w:firstLine="2600" w:firstLineChars="500"/>
        <w:rPr>
          <w:rFonts w:hint="eastAsia" w:ascii="宋体" w:hAnsi="宋体" w:cs="宋体"/>
          <w:sz w:val="52"/>
          <w:szCs w:val="52"/>
          <w:lang w:val="en-US" w:eastAsia="zh-CN"/>
        </w:rPr>
      </w:pPr>
    </w:p>
    <w:p w14:paraId="49AC385F">
      <w:pPr>
        <w:spacing w:line="560" w:lineRule="exact"/>
        <w:ind w:firstLine="2600" w:firstLineChars="500"/>
        <w:rPr>
          <w:rFonts w:hint="eastAsia" w:ascii="宋体" w:hAnsi="宋体" w:cs="宋体"/>
          <w:sz w:val="52"/>
          <w:szCs w:val="52"/>
          <w:lang w:val="en-US" w:eastAsia="zh-CN"/>
        </w:rPr>
      </w:pPr>
    </w:p>
    <w:p w14:paraId="1CF2498B">
      <w:pPr>
        <w:spacing w:line="560" w:lineRule="exact"/>
        <w:ind w:firstLine="2600" w:firstLineChars="500"/>
        <w:rPr>
          <w:rFonts w:hint="eastAsia" w:ascii="宋体" w:hAnsi="宋体" w:cs="宋体"/>
          <w:sz w:val="52"/>
          <w:szCs w:val="52"/>
          <w:lang w:val="en-US" w:eastAsia="zh-CN"/>
        </w:rPr>
      </w:pPr>
    </w:p>
    <w:p w14:paraId="519C80DD">
      <w:pPr>
        <w:spacing w:line="560" w:lineRule="exact"/>
        <w:ind w:firstLine="2600" w:firstLineChars="500"/>
        <w:rPr>
          <w:rFonts w:hint="eastAsia" w:ascii="宋体" w:hAnsi="宋体" w:cs="宋体"/>
          <w:sz w:val="52"/>
          <w:szCs w:val="52"/>
          <w:lang w:val="en-US" w:eastAsia="zh-CN"/>
        </w:rPr>
      </w:pPr>
    </w:p>
    <w:p w14:paraId="78391D1C">
      <w:pPr>
        <w:spacing w:line="560" w:lineRule="exact"/>
        <w:ind w:firstLine="2600" w:firstLineChars="500"/>
        <w:rPr>
          <w:rFonts w:hint="eastAsia" w:ascii="宋体" w:hAnsi="宋体" w:cs="宋体"/>
          <w:sz w:val="52"/>
          <w:szCs w:val="52"/>
          <w:lang w:val="en-US" w:eastAsia="zh-CN"/>
        </w:rPr>
      </w:pPr>
    </w:p>
    <w:p w14:paraId="1406FE61">
      <w:pPr>
        <w:spacing w:line="560" w:lineRule="exact"/>
        <w:ind w:firstLine="2600" w:firstLineChars="500"/>
        <w:rPr>
          <w:rFonts w:hint="eastAsia" w:ascii="宋体" w:hAnsi="宋体" w:cs="宋体"/>
          <w:sz w:val="52"/>
          <w:szCs w:val="52"/>
          <w:lang w:val="en-US" w:eastAsia="zh-CN"/>
        </w:rPr>
      </w:pPr>
    </w:p>
    <w:p w14:paraId="7982C380">
      <w:pPr>
        <w:spacing w:line="560" w:lineRule="exact"/>
        <w:ind w:firstLine="2600" w:firstLineChars="500"/>
        <w:rPr>
          <w:rFonts w:hint="eastAsia" w:ascii="宋体" w:hAnsi="宋体" w:cs="宋体"/>
          <w:sz w:val="52"/>
          <w:szCs w:val="52"/>
          <w:lang w:val="en-US" w:eastAsia="zh-CN"/>
        </w:rPr>
      </w:pPr>
    </w:p>
    <w:p w14:paraId="0508B98C">
      <w:pPr>
        <w:spacing w:line="560" w:lineRule="exact"/>
        <w:ind w:firstLine="2600" w:firstLineChars="500"/>
        <w:rPr>
          <w:rFonts w:hint="eastAsia" w:ascii="宋体" w:hAnsi="宋体" w:cs="宋体"/>
          <w:sz w:val="52"/>
          <w:szCs w:val="52"/>
          <w:lang w:val="en-US" w:eastAsia="zh-CN"/>
        </w:rPr>
      </w:pPr>
    </w:p>
    <w:p w14:paraId="44528C80">
      <w:pPr>
        <w:spacing w:line="560" w:lineRule="exact"/>
        <w:ind w:firstLine="2600" w:firstLineChars="500"/>
        <w:rPr>
          <w:rFonts w:hint="eastAsia" w:ascii="宋体" w:hAnsi="宋体" w:cs="宋体"/>
          <w:sz w:val="52"/>
          <w:szCs w:val="52"/>
          <w:lang w:val="en-US" w:eastAsia="zh-CN"/>
        </w:rPr>
      </w:pPr>
    </w:p>
    <w:p w14:paraId="458292BC">
      <w:pPr>
        <w:tabs>
          <w:tab w:val="left" w:pos="6500"/>
        </w:tabs>
        <w:jc w:val="center"/>
        <w:rPr>
          <w:rFonts w:ascii="仿宋" w:hAnsi="仿宋" w:eastAsia="仿宋" w:cs="宋体"/>
          <w:sz w:val="44"/>
          <w:szCs w:val="44"/>
        </w:rPr>
      </w:pPr>
      <w:r>
        <w:rPr>
          <w:rFonts w:hint="eastAsia" w:ascii="仿宋" w:hAnsi="仿宋" w:eastAsia="仿宋" w:cs="宋体"/>
          <w:b/>
          <w:bCs/>
          <w:sz w:val="44"/>
          <w:szCs w:val="44"/>
          <w:lang w:val="en-US" w:eastAsia="zh-CN"/>
        </w:rPr>
        <w:t xml:space="preserve">1.1 </w:t>
      </w:r>
      <w:r>
        <w:rPr>
          <w:rFonts w:ascii="仿宋" w:hAnsi="仿宋" w:eastAsia="仿宋" w:cs="宋体"/>
          <w:b/>
          <w:bCs/>
          <w:sz w:val="44"/>
          <w:szCs w:val="44"/>
        </w:rPr>
        <w:t>投   标   函</w:t>
      </w:r>
    </w:p>
    <w:p w14:paraId="79B0B468">
      <w:pPr>
        <w:jc w:val="center"/>
        <w:rPr>
          <w:rFonts w:ascii="仿宋" w:hAnsi="仿宋" w:eastAsia="仿宋" w:cs="宋体"/>
        </w:rPr>
      </w:pPr>
    </w:p>
    <w:p w14:paraId="78BCC814">
      <w:pPr>
        <w:spacing w:line="520" w:lineRule="exact"/>
        <w:rPr>
          <w:rFonts w:ascii="仿宋" w:hAnsi="仿宋" w:eastAsia="仿宋" w:cs="宋体"/>
          <w:b/>
          <w:bCs/>
          <w:sz w:val="28"/>
          <w:szCs w:val="28"/>
          <w:u w:val="single"/>
        </w:rPr>
      </w:pPr>
      <w:r>
        <w:rPr>
          <w:rFonts w:hint="eastAsia" w:ascii="仿宋" w:hAnsi="仿宋" w:eastAsia="仿宋" w:cs="宋体"/>
          <w:b/>
          <w:bCs/>
          <w:sz w:val="28"/>
          <w:szCs w:val="28"/>
          <w:u w:val="single"/>
          <w:lang w:val="en-US" w:eastAsia="zh-CN"/>
        </w:rPr>
        <w:t xml:space="preserve">（招标人名称）    </w:t>
      </w:r>
      <w:r>
        <w:rPr>
          <w:rFonts w:ascii="仿宋" w:hAnsi="仿宋" w:eastAsia="仿宋" w:cs="宋体"/>
          <w:b/>
          <w:bCs/>
          <w:sz w:val="28"/>
          <w:szCs w:val="28"/>
        </w:rPr>
        <w:t>：</w:t>
      </w:r>
    </w:p>
    <w:p w14:paraId="4B5A460F">
      <w:pPr>
        <w:pStyle w:val="7"/>
        <w:framePr w:wrap="auto" w:vAnchor="margin" w:hAnchor="text" w:yAlign="inline"/>
        <w:spacing w:line="480" w:lineRule="auto"/>
        <w:ind w:firstLine="560" w:firstLineChars="200"/>
        <w:rPr>
          <w:rFonts w:ascii="仿宋" w:hAnsi="仿宋" w:eastAsia="仿宋" w:cs="宋体"/>
          <w:sz w:val="28"/>
          <w:szCs w:val="28"/>
        </w:rPr>
      </w:pPr>
      <w:r>
        <w:rPr>
          <w:rFonts w:hint="eastAsia" w:ascii="仿宋" w:hAnsi="仿宋" w:eastAsia="仿宋" w:cs="宋体"/>
          <w:sz w:val="28"/>
          <w:szCs w:val="28"/>
          <w:lang w:val="en-US" w:eastAsia="zh-CN"/>
        </w:rPr>
        <w:t>1.我方已仔细研究了</w:t>
      </w:r>
      <w:r>
        <w:rPr>
          <w:rFonts w:hint="eastAsia" w:ascii="仿宋" w:hAnsi="仿宋" w:eastAsia="仿宋" w:cs="宋体"/>
          <w:sz w:val="28"/>
          <w:szCs w:val="28"/>
          <w:u w:val="single" w:color="auto"/>
          <w:lang w:val="en-US" w:eastAsia="zh-CN"/>
        </w:rPr>
        <w:t xml:space="preserve">                               </w:t>
      </w:r>
      <w:r>
        <w:rPr>
          <w:rFonts w:ascii="仿宋" w:hAnsi="仿宋" w:eastAsia="仿宋" w:cs="宋体"/>
          <w:sz w:val="28"/>
          <w:szCs w:val="28"/>
          <w:lang w:val="zh-TW" w:eastAsia="zh-TW"/>
        </w:rPr>
        <w:t>招标文件</w:t>
      </w:r>
      <w:r>
        <w:rPr>
          <w:rFonts w:hint="eastAsia" w:ascii="仿宋" w:hAnsi="仿宋" w:eastAsia="仿宋" w:cs="宋体"/>
          <w:sz w:val="28"/>
          <w:szCs w:val="28"/>
          <w:lang w:val="en-US" w:eastAsia="zh-CN"/>
        </w:rPr>
        <w:t>的全部内容并对现场进行了勘察</w:t>
      </w:r>
      <w:r>
        <w:rPr>
          <w:rFonts w:ascii="仿宋" w:hAnsi="仿宋" w:eastAsia="仿宋" w:cs="宋体"/>
          <w:sz w:val="28"/>
          <w:szCs w:val="28"/>
          <w:lang w:val="zh-TW" w:eastAsia="zh-TW"/>
        </w:rPr>
        <w:t>，</w:t>
      </w:r>
      <w:r>
        <w:rPr>
          <w:rFonts w:hint="eastAsia" w:ascii="仿宋" w:hAnsi="仿宋" w:eastAsia="仿宋" w:cs="宋体"/>
          <w:sz w:val="28"/>
          <w:szCs w:val="28"/>
          <w:lang w:val="en-US" w:eastAsia="zh-CN"/>
        </w:rPr>
        <w:t>愿以人民币</w:t>
      </w:r>
      <w:r>
        <w:rPr>
          <w:rFonts w:hint="eastAsia" w:ascii="仿宋" w:hAnsi="仿宋" w:eastAsia="仿宋" w:cs="宋体"/>
          <w:sz w:val="28"/>
          <w:szCs w:val="28"/>
          <w:u w:val="single" w:color="auto"/>
          <w:lang w:val="en-US" w:eastAsia="zh-CN"/>
        </w:rPr>
        <w:t xml:space="preserve">     （大写）</w:t>
      </w:r>
      <w:r>
        <w:rPr>
          <w:rFonts w:hint="eastAsia" w:ascii="仿宋" w:hAnsi="仿宋" w:eastAsia="仿宋" w:cs="宋体"/>
          <w:sz w:val="28"/>
          <w:szCs w:val="28"/>
          <w:u w:val="none" w:color="auto"/>
          <w:lang w:val="en-US" w:eastAsia="zh-CN"/>
        </w:rPr>
        <w:t>、</w:t>
      </w:r>
      <w:r>
        <w:rPr>
          <w:rFonts w:hint="eastAsia" w:ascii="仿宋" w:hAnsi="仿宋" w:eastAsia="仿宋" w:cs="宋体"/>
          <w:sz w:val="28"/>
          <w:szCs w:val="28"/>
          <w:u w:val="single" w:color="auto"/>
          <w:lang w:val="en-US" w:eastAsia="zh-CN"/>
        </w:rPr>
        <w:t xml:space="preserve">    （小写）        </w:t>
      </w:r>
      <w:r>
        <w:rPr>
          <w:rFonts w:hint="eastAsia" w:ascii="仿宋" w:hAnsi="仿宋" w:eastAsia="仿宋" w:cs="宋体"/>
          <w:sz w:val="28"/>
          <w:szCs w:val="28"/>
          <w:u w:val="none" w:color="auto"/>
          <w:lang w:val="en-US" w:eastAsia="zh-CN"/>
        </w:rPr>
        <w:t>元的服务总价（其中所含税率3%或9%，</w:t>
      </w:r>
      <w:r>
        <w:rPr>
          <w:rFonts w:hint="eastAsia" w:ascii="仿宋" w:hAnsi="仿宋" w:eastAsia="仿宋" w:cs="宋体"/>
          <w:b/>
          <w:bCs/>
          <w:sz w:val="28"/>
          <w:szCs w:val="28"/>
          <w:u w:val="none" w:color="auto"/>
          <w:lang w:val="en-US" w:eastAsia="zh-CN"/>
        </w:rPr>
        <w:t>投标人结合纳税规模按实填写</w:t>
      </w:r>
      <w:r>
        <w:rPr>
          <w:rFonts w:hint="eastAsia" w:ascii="仿宋" w:hAnsi="仿宋" w:eastAsia="仿宋" w:cs="宋体"/>
          <w:sz w:val="28"/>
          <w:szCs w:val="28"/>
          <w:u w:val="none" w:color="auto"/>
          <w:lang w:val="en-US" w:eastAsia="zh-CN"/>
        </w:rPr>
        <w:t>），按招标文件约定向贵方实施和完成上述项目全部内容提供劳务。</w:t>
      </w:r>
    </w:p>
    <w:p w14:paraId="535CA815">
      <w:pPr>
        <w:spacing w:line="480" w:lineRule="auto"/>
        <w:ind w:firstLine="560"/>
        <w:rPr>
          <w:rFonts w:hint="eastAsia" w:ascii="仿宋" w:hAnsi="仿宋" w:eastAsia="仿宋" w:cs="Arial Unicode MS"/>
          <w:sz w:val="28"/>
          <w:szCs w:val="28"/>
          <w:lang w:val="en-US" w:eastAsia="zh-CN"/>
        </w:rPr>
      </w:pPr>
      <w:r>
        <w:rPr>
          <w:rFonts w:hint="eastAsia" w:ascii="仿宋" w:hAnsi="仿宋" w:eastAsia="仿宋" w:cs="Arial Unicode MS"/>
          <w:sz w:val="28"/>
          <w:szCs w:val="28"/>
          <w:lang w:val="en-US" w:eastAsia="zh-CN"/>
        </w:rPr>
        <w:t>2.如我方中标：</w:t>
      </w:r>
    </w:p>
    <w:p w14:paraId="0D7C6A68">
      <w:pPr>
        <w:spacing w:line="480" w:lineRule="auto"/>
        <w:ind w:firstLine="560"/>
        <w:rPr>
          <w:rFonts w:ascii="仿宋" w:hAnsi="仿宋" w:eastAsia="仿宋" w:cs="宋体"/>
          <w:sz w:val="28"/>
          <w:szCs w:val="28"/>
        </w:rPr>
      </w:pPr>
      <w:r>
        <w:rPr>
          <w:rFonts w:hint="eastAsia" w:ascii="仿宋" w:hAnsi="仿宋" w:eastAsia="仿宋" w:cs="Arial Unicode MS"/>
          <w:sz w:val="28"/>
          <w:szCs w:val="28"/>
          <w:lang w:val="en-US" w:eastAsia="zh-CN"/>
        </w:rPr>
        <w:t>（1）</w:t>
      </w:r>
      <w:r>
        <w:rPr>
          <w:rFonts w:hint="eastAsia" w:ascii="仿宋" w:hAnsi="仿宋" w:eastAsia="仿宋" w:cs="Arial Unicode MS"/>
          <w:sz w:val="28"/>
          <w:szCs w:val="28"/>
        </w:rPr>
        <w:t>我投标人同意缴纳</w:t>
      </w:r>
      <w:r>
        <w:rPr>
          <w:rFonts w:hint="eastAsia" w:ascii="仿宋" w:hAnsi="仿宋" w:eastAsia="仿宋" w:cs="Arial Unicode MS"/>
          <w:sz w:val="28"/>
          <w:szCs w:val="28"/>
          <w:u w:val="single"/>
          <w:lang w:val="en-US" w:eastAsia="zh-CN"/>
        </w:rPr>
        <w:t xml:space="preserve">   （小写）     </w:t>
      </w:r>
      <w:r>
        <w:rPr>
          <w:rFonts w:hint="eastAsia" w:ascii="仿宋" w:hAnsi="仿宋" w:eastAsia="仿宋" w:cs="Arial Unicode MS"/>
          <w:sz w:val="28"/>
          <w:szCs w:val="28"/>
          <w:u w:val="none"/>
        </w:rPr>
        <w:t>元</w:t>
      </w:r>
      <w:r>
        <w:rPr>
          <w:rFonts w:ascii="仿宋" w:hAnsi="仿宋" w:eastAsia="仿宋" w:cs="宋体"/>
          <w:sz w:val="28"/>
          <w:szCs w:val="28"/>
        </w:rPr>
        <w:t>作为本次</w:t>
      </w:r>
      <w:r>
        <w:rPr>
          <w:rFonts w:ascii="仿宋" w:hAnsi="仿宋" w:eastAsia="仿宋" w:cs="宋体"/>
          <w:sz w:val="28"/>
          <w:szCs w:val="28"/>
          <w:lang w:val="zh-CN" w:eastAsia="zh-CN"/>
        </w:rPr>
        <w:t>投标保证金，中标后无故不签订合同的，同意没收保证金</w:t>
      </w:r>
      <w:r>
        <w:rPr>
          <w:rFonts w:ascii="仿宋" w:hAnsi="仿宋" w:eastAsia="仿宋" w:cs="宋体"/>
          <w:sz w:val="28"/>
          <w:szCs w:val="28"/>
        </w:rPr>
        <w:t>。</w:t>
      </w:r>
    </w:p>
    <w:p w14:paraId="2256A4F3">
      <w:pPr>
        <w:spacing w:line="480" w:lineRule="auto"/>
        <w:ind w:firstLine="560"/>
        <w:rPr>
          <w:rFonts w:ascii="仿宋" w:hAnsi="仿宋" w:eastAsia="仿宋" w:cs="宋体"/>
          <w:sz w:val="28"/>
          <w:szCs w:val="28"/>
        </w:rPr>
      </w:pPr>
      <w:r>
        <w:rPr>
          <w:rFonts w:hint="eastAsia" w:ascii="仿宋" w:hAnsi="仿宋" w:eastAsia="仿宋" w:cs="Arial Unicode MS"/>
          <w:sz w:val="28"/>
          <w:szCs w:val="28"/>
          <w:lang w:eastAsia="zh-CN"/>
        </w:rPr>
        <w:t>（</w:t>
      </w:r>
      <w:r>
        <w:rPr>
          <w:rFonts w:hint="eastAsia" w:ascii="仿宋" w:hAnsi="仿宋" w:eastAsia="仿宋" w:cs="Arial Unicode MS"/>
          <w:sz w:val="28"/>
          <w:szCs w:val="28"/>
          <w:lang w:val="en-US" w:eastAsia="zh-CN"/>
        </w:rPr>
        <w:t>2）</w:t>
      </w:r>
      <w:r>
        <w:rPr>
          <w:rFonts w:hint="eastAsia" w:ascii="仿宋" w:hAnsi="仿宋" w:eastAsia="仿宋" w:cs="Arial Unicode MS"/>
          <w:sz w:val="28"/>
          <w:szCs w:val="28"/>
        </w:rPr>
        <w:t>我投标人保证</w:t>
      </w:r>
      <w:r>
        <w:rPr>
          <w:rFonts w:hint="eastAsia" w:ascii="仿宋" w:hAnsi="仿宋" w:eastAsia="仿宋" w:cs="Arial Unicode MS"/>
          <w:sz w:val="28"/>
          <w:szCs w:val="28"/>
          <w:lang w:val="en-US" w:eastAsia="zh-CN"/>
        </w:rPr>
        <w:t>在接到招标人书面进场通知起，按要求及时提供劳务、技术人员，服从管理，直至项目竣工</w:t>
      </w:r>
      <w:r>
        <w:rPr>
          <w:rFonts w:hint="eastAsia" w:ascii="仿宋" w:hAnsi="仿宋" w:eastAsia="仿宋" w:cs="宋体"/>
          <w:sz w:val="28"/>
          <w:szCs w:val="28"/>
          <w:lang w:eastAsia="zh-CN"/>
        </w:rPr>
        <w:t>。</w:t>
      </w:r>
      <w:r>
        <w:rPr>
          <w:rFonts w:hint="eastAsia" w:ascii="仿宋" w:hAnsi="仿宋" w:eastAsia="仿宋" w:cs="宋体"/>
          <w:sz w:val="28"/>
          <w:szCs w:val="28"/>
          <w:lang w:val="en-US" w:eastAsia="zh-CN"/>
        </w:rPr>
        <w:t>否则</w:t>
      </w:r>
      <w:r>
        <w:rPr>
          <w:rFonts w:ascii="仿宋" w:hAnsi="仿宋" w:eastAsia="仿宋" w:cs="宋体"/>
          <w:sz w:val="28"/>
          <w:szCs w:val="28"/>
        </w:rPr>
        <w:t>承担相应违约金。</w:t>
      </w:r>
    </w:p>
    <w:p w14:paraId="5A24FCB6">
      <w:pPr>
        <w:spacing w:line="480" w:lineRule="auto"/>
        <w:ind w:firstLine="560"/>
        <w:rPr>
          <w:rFonts w:hint="eastAsia" w:ascii="仿宋" w:hAnsi="仿宋" w:eastAsia="仿宋" w:cs="宋体"/>
          <w:sz w:val="28"/>
          <w:szCs w:val="28"/>
          <w:lang w:val="en-US" w:eastAsia="zh-CN"/>
        </w:rPr>
      </w:pPr>
      <w:r>
        <w:rPr>
          <w:rFonts w:hint="eastAsia" w:ascii="仿宋" w:hAnsi="仿宋" w:eastAsia="仿宋" w:cs="宋体"/>
          <w:sz w:val="28"/>
          <w:szCs w:val="28"/>
          <w:lang w:val="en-US" w:eastAsia="zh-CN"/>
        </w:rPr>
        <w:t>3.我方在此声明:</w:t>
      </w:r>
    </w:p>
    <w:p w14:paraId="61035A3B">
      <w:pPr>
        <w:spacing w:line="480" w:lineRule="auto"/>
        <w:ind w:firstLine="560"/>
        <w:rPr>
          <w:rFonts w:hint="eastAsia" w:ascii="仿宋" w:hAnsi="仿宋" w:eastAsia="仿宋" w:cs="Arial Unicode MS"/>
          <w:sz w:val="28"/>
          <w:szCs w:val="28"/>
        </w:rPr>
      </w:pPr>
      <w:r>
        <w:rPr>
          <w:rFonts w:hint="eastAsia" w:ascii="仿宋" w:hAnsi="仿宋" w:eastAsia="仿宋" w:cs="Arial Unicode MS"/>
          <w:sz w:val="28"/>
          <w:szCs w:val="28"/>
          <w:lang w:val="en-US" w:eastAsia="zh-CN"/>
        </w:rPr>
        <w:t xml:space="preserve">（1）我方所递交的投标文件及有关资料内容完整、真实和准确。 </w:t>
      </w:r>
    </w:p>
    <w:p w14:paraId="28BFE1CF">
      <w:pPr>
        <w:spacing w:line="480" w:lineRule="auto"/>
        <w:ind w:firstLine="560"/>
        <w:rPr>
          <w:rFonts w:hint="eastAsia" w:ascii="仿宋" w:hAnsi="仿宋" w:eastAsia="仿宋" w:cs="Arial Unicode MS"/>
          <w:sz w:val="28"/>
          <w:szCs w:val="28"/>
        </w:rPr>
      </w:pPr>
      <w:r>
        <w:rPr>
          <w:rFonts w:hint="eastAsia" w:ascii="仿宋" w:hAnsi="仿宋" w:eastAsia="仿宋" w:cs="Arial Unicode MS"/>
          <w:sz w:val="28"/>
          <w:szCs w:val="28"/>
          <w:lang w:val="en-US" w:eastAsia="zh-CN"/>
        </w:rPr>
        <w:t xml:space="preserve">（2）我方对招标文件的所用内容均已充分理解。 </w:t>
      </w:r>
    </w:p>
    <w:p w14:paraId="3354FF6D">
      <w:pPr>
        <w:spacing w:line="480" w:lineRule="auto"/>
        <w:ind w:firstLine="560"/>
        <w:rPr>
          <w:rFonts w:hint="eastAsia" w:ascii="仿宋" w:hAnsi="仿宋" w:eastAsia="仿宋" w:cs="Arial Unicode MS"/>
          <w:sz w:val="28"/>
          <w:szCs w:val="28"/>
          <w:lang w:val="en-US" w:eastAsia="zh-CN"/>
        </w:rPr>
      </w:pPr>
      <w:r>
        <w:rPr>
          <w:rFonts w:hint="eastAsia" w:ascii="仿宋" w:hAnsi="仿宋" w:eastAsia="仿宋" w:cs="Arial Unicode MS"/>
          <w:sz w:val="28"/>
          <w:szCs w:val="28"/>
          <w:lang w:val="en-US" w:eastAsia="zh-CN"/>
        </w:rPr>
        <w:t>（3）请用电脑打印，手写无效。</w:t>
      </w:r>
    </w:p>
    <w:p w14:paraId="59E00E43">
      <w:pPr>
        <w:spacing w:line="660" w:lineRule="exact"/>
        <w:ind w:firstLine="2800" w:firstLineChars="1000"/>
        <w:rPr>
          <w:rFonts w:hint="eastAsia" w:ascii="仿宋" w:hAnsi="仿宋" w:eastAsia="仿宋" w:cs="Arial Unicode MS"/>
          <w:sz w:val="28"/>
          <w:szCs w:val="28"/>
        </w:rPr>
      </w:pPr>
    </w:p>
    <w:p w14:paraId="0A302D93">
      <w:pPr>
        <w:spacing w:line="660" w:lineRule="exact"/>
        <w:ind w:firstLine="2800" w:firstLineChars="1000"/>
        <w:rPr>
          <w:rFonts w:hint="eastAsia" w:ascii="仿宋" w:hAnsi="仿宋" w:eastAsia="仿宋" w:cs="宋体"/>
          <w:sz w:val="28"/>
          <w:szCs w:val="28"/>
          <w:lang w:val="en-US" w:eastAsia="zh-CN"/>
        </w:rPr>
      </w:pPr>
      <w:r>
        <w:rPr>
          <w:rFonts w:hint="eastAsia" w:ascii="仿宋" w:hAnsi="仿宋" w:eastAsia="仿宋" w:cs="Arial Unicode MS"/>
          <w:sz w:val="28"/>
          <w:szCs w:val="28"/>
        </w:rPr>
        <w:t>投标人：</w:t>
      </w:r>
      <w:r>
        <w:rPr>
          <w:rFonts w:ascii="仿宋" w:hAnsi="仿宋" w:eastAsia="仿宋" w:cs="宋体"/>
          <w:sz w:val="28"/>
          <w:szCs w:val="28"/>
        </w:rPr>
        <w:t>(</w:t>
      </w:r>
      <w:r>
        <w:rPr>
          <w:rFonts w:hint="eastAsia" w:ascii="仿宋" w:hAnsi="仿宋" w:eastAsia="仿宋" w:cs="宋体"/>
          <w:sz w:val="28"/>
          <w:szCs w:val="28"/>
          <w:lang w:val="en-US" w:eastAsia="zh-CN"/>
        </w:rPr>
        <w:t>盖单位章</w:t>
      </w:r>
      <w:r>
        <w:rPr>
          <w:rFonts w:ascii="仿宋" w:hAnsi="仿宋" w:eastAsia="仿宋" w:cs="宋体"/>
          <w:sz w:val="28"/>
          <w:szCs w:val="28"/>
        </w:rPr>
        <w:t xml:space="preserve">)  </w:t>
      </w:r>
    </w:p>
    <w:p w14:paraId="64A5CCBE">
      <w:pPr>
        <w:spacing w:line="660" w:lineRule="exact"/>
        <w:ind w:firstLine="2800" w:firstLineChars="1000"/>
        <w:rPr>
          <w:rFonts w:ascii="仿宋" w:hAnsi="仿宋" w:eastAsia="仿宋" w:cs="宋体"/>
          <w:sz w:val="28"/>
          <w:szCs w:val="28"/>
        </w:rPr>
      </w:pPr>
      <w:r>
        <w:rPr>
          <w:rFonts w:hint="eastAsia" w:ascii="仿宋" w:hAnsi="仿宋" w:eastAsia="仿宋" w:cs="宋体"/>
          <w:sz w:val="28"/>
          <w:szCs w:val="28"/>
          <w:lang w:val="en-US" w:eastAsia="zh-CN"/>
        </w:rPr>
        <w:t>法定代表人或其委托代理人：（签字或印章）</w:t>
      </w:r>
      <w:r>
        <w:rPr>
          <w:rFonts w:ascii="仿宋" w:hAnsi="仿宋" w:eastAsia="仿宋" w:cs="宋体"/>
          <w:sz w:val="28"/>
          <w:szCs w:val="28"/>
        </w:rPr>
        <w:t xml:space="preserve">    </w:t>
      </w:r>
    </w:p>
    <w:p w14:paraId="09641C7E">
      <w:pPr>
        <w:spacing w:line="660" w:lineRule="exact"/>
        <w:ind w:firstLine="2800" w:firstLineChars="1000"/>
        <w:rPr>
          <w:rFonts w:hint="eastAsia" w:ascii="仿宋" w:hAnsi="仿宋" w:eastAsia="仿宋" w:cs="Arial Unicode MS"/>
          <w:sz w:val="28"/>
          <w:szCs w:val="28"/>
        </w:rPr>
      </w:pPr>
      <w:r>
        <w:rPr>
          <w:rFonts w:hint="eastAsia" w:ascii="仿宋" w:hAnsi="仿宋" w:eastAsia="仿宋" w:cs="Arial Unicode MS"/>
          <w:sz w:val="28"/>
          <w:szCs w:val="28"/>
        </w:rPr>
        <w:t>日期：</w:t>
      </w:r>
      <w:r>
        <w:rPr>
          <w:rFonts w:hint="eastAsia" w:ascii="仿宋" w:hAnsi="仿宋" w:eastAsia="仿宋" w:cs="Arial Unicode MS"/>
          <w:sz w:val="28"/>
          <w:szCs w:val="28"/>
          <w:u w:val="single"/>
          <w:lang w:val="en-US" w:eastAsia="zh-CN"/>
        </w:rPr>
        <w:t xml:space="preserve">         </w:t>
      </w:r>
      <w:r>
        <w:rPr>
          <w:rFonts w:hint="eastAsia" w:ascii="仿宋" w:hAnsi="仿宋" w:eastAsia="仿宋" w:cs="Arial Unicode MS"/>
          <w:sz w:val="28"/>
          <w:szCs w:val="28"/>
          <w:u w:val="none"/>
          <w:lang w:val="en-US" w:eastAsia="zh-CN"/>
        </w:rPr>
        <w:t>年</w:t>
      </w:r>
      <w:r>
        <w:rPr>
          <w:rFonts w:hint="eastAsia" w:ascii="仿宋" w:hAnsi="仿宋" w:eastAsia="仿宋" w:cs="Arial Unicode MS"/>
          <w:sz w:val="28"/>
          <w:szCs w:val="28"/>
          <w:u w:val="single"/>
          <w:lang w:val="en-US" w:eastAsia="zh-CN"/>
        </w:rPr>
        <w:t xml:space="preserve">       </w:t>
      </w:r>
      <w:r>
        <w:rPr>
          <w:rFonts w:hint="eastAsia" w:ascii="仿宋" w:hAnsi="仿宋" w:eastAsia="仿宋" w:cs="Arial Unicode MS"/>
          <w:sz w:val="28"/>
          <w:szCs w:val="28"/>
          <w:u w:val="none"/>
          <w:lang w:val="en-US" w:eastAsia="zh-CN"/>
        </w:rPr>
        <w:t>月</w:t>
      </w:r>
      <w:r>
        <w:rPr>
          <w:rFonts w:hint="eastAsia" w:ascii="仿宋" w:hAnsi="仿宋" w:eastAsia="仿宋" w:cs="Arial Unicode MS"/>
          <w:sz w:val="28"/>
          <w:szCs w:val="28"/>
          <w:u w:val="single"/>
          <w:lang w:val="en-US" w:eastAsia="zh-CN"/>
        </w:rPr>
        <w:t xml:space="preserve">       </w:t>
      </w:r>
      <w:r>
        <w:rPr>
          <w:rFonts w:hint="eastAsia" w:ascii="仿宋" w:hAnsi="仿宋" w:eastAsia="仿宋" w:cs="Arial Unicode MS"/>
          <w:sz w:val="28"/>
          <w:szCs w:val="28"/>
          <w:u w:val="none"/>
          <w:lang w:val="en-US" w:eastAsia="zh-CN"/>
        </w:rPr>
        <w:t>日</w:t>
      </w:r>
      <w:r>
        <w:rPr>
          <w:rFonts w:hint="eastAsia" w:ascii="仿宋" w:hAnsi="仿宋" w:eastAsia="仿宋" w:cs="Arial Unicode MS"/>
          <w:sz w:val="28"/>
          <w:szCs w:val="28"/>
          <w:u w:val="none"/>
        </w:rPr>
        <w:t xml:space="preserve">    </w:t>
      </w:r>
      <w:r>
        <w:rPr>
          <w:rFonts w:hint="eastAsia" w:ascii="仿宋" w:hAnsi="仿宋" w:eastAsia="仿宋" w:cs="Arial Unicode MS"/>
          <w:sz w:val="28"/>
          <w:szCs w:val="28"/>
        </w:rPr>
        <w:t xml:space="preserve">           </w:t>
      </w:r>
    </w:p>
    <w:p w14:paraId="2F89C6E1">
      <w:pPr>
        <w:keepNext w:val="0"/>
        <w:keepLines w:val="0"/>
        <w:widowControl/>
        <w:suppressLineNumbers w:val="0"/>
        <w:jc w:val="left"/>
        <w:rPr>
          <w:rFonts w:hint="default" w:ascii="Times New Roman" w:hAnsi="Times New Roman" w:eastAsia="宋体" w:cs="Times New Roman"/>
          <w:color w:val="000000"/>
          <w:kern w:val="0"/>
          <w:sz w:val="28"/>
          <w:szCs w:val="28"/>
          <w:lang w:val="en-US" w:eastAsia="zh-CN" w:bidi="ar"/>
        </w:rPr>
      </w:pPr>
    </w:p>
    <w:p w14:paraId="46B602B3">
      <w:pPr>
        <w:keepNext w:val="0"/>
        <w:keepLines w:val="0"/>
        <w:widowControl/>
        <w:suppressLineNumbers w:val="0"/>
        <w:jc w:val="center"/>
        <w:rPr>
          <w:sz w:val="44"/>
          <w:szCs w:val="44"/>
        </w:rPr>
      </w:pPr>
      <w:r>
        <w:rPr>
          <w:rFonts w:hint="default" w:ascii="Times New Roman" w:hAnsi="Times New Roman" w:eastAsia="宋体" w:cs="Times New Roman"/>
          <w:color w:val="000000"/>
          <w:kern w:val="0"/>
          <w:sz w:val="44"/>
          <w:szCs w:val="44"/>
          <w:lang w:val="en-US" w:eastAsia="zh-CN" w:bidi="ar"/>
        </w:rPr>
        <w:t>1.</w:t>
      </w:r>
      <w:r>
        <w:rPr>
          <w:rFonts w:hint="eastAsia" w:cs="Times New Roman"/>
          <w:color w:val="000000"/>
          <w:kern w:val="0"/>
          <w:sz w:val="44"/>
          <w:szCs w:val="44"/>
          <w:lang w:val="en-US" w:eastAsia="zh-CN" w:bidi="ar"/>
        </w:rPr>
        <w:t>2</w:t>
      </w:r>
      <w:r>
        <w:rPr>
          <w:rFonts w:hint="default" w:ascii="Times New Roman" w:hAnsi="Times New Roman" w:eastAsia="宋体" w:cs="Times New Roman"/>
          <w:color w:val="000000"/>
          <w:kern w:val="0"/>
          <w:sz w:val="44"/>
          <w:szCs w:val="44"/>
          <w:lang w:val="en-US" w:eastAsia="zh-CN" w:bidi="ar"/>
        </w:rPr>
        <w:t xml:space="preserve"> </w:t>
      </w:r>
      <w:r>
        <w:rPr>
          <w:rFonts w:ascii="黑体" w:hAnsi="宋体" w:eastAsia="黑体" w:cs="黑体"/>
          <w:color w:val="000000"/>
          <w:kern w:val="0"/>
          <w:sz w:val="44"/>
          <w:szCs w:val="44"/>
          <w:lang w:val="en-US" w:eastAsia="zh-CN" w:bidi="ar"/>
        </w:rPr>
        <w:t>法定代表人身份证明</w:t>
      </w:r>
    </w:p>
    <w:p w14:paraId="2BD63510">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2887946A">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投标人单位名称： </w:t>
      </w:r>
    </w:p>
    <w:p w14:paraId="2E318A34">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投标人单位地址： </w:t>
      </w:r>
    </w:p>
    <w:p w14:paraId="73B61CF2">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姓名：    性别：    年龄：    职务： </w:t>
      </w:r>
    </w:p>
    <w:p w14:paraId="6F7C4B77">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系</w:t>
      </w:r>
      <w:r>
        <w:rPr>
          <w:rFonts w:hint="eastAsia" w:ascii="仿宋" w:hAnsi="仿宋" w:eastAsia="仿宋" w:cs="仿宋"/>
          <w:color w:val="000000"/>
          <w:kern w:val="0"/>
          <w:sz w:val="28"/>
          <w:szCs w:val="28"/>
          <w:u w:val="single"/>
          <w:lang w:val="en-US" w:eastAsia="zh-CN" w:bidi="ar"/>
        </w:rPr>
        <w:t xml:space="preserve"> （投标人单位名称） </w:t>
      </w:r>
      <w:r>
        <w:rPr>
          <w:rFonts w:hint="eastAsia" w:ascii="仿宋" w:hAnsi="仿宋" w:eastAsia="仿宋" w:cs="仿宋"/>
          <w:color w:val="000000"/>
          <w:kern w:val="0"/>
          <w:sz w:val="28"/>
          <w:szCs w:val="28"/>
          <w:lang w:val="en-US" w:eastAsia="zh-CN" w:bidi="ar"/>
        </w:rPr>
        <w:t xml:space="preserve">的法定代表人。 </w:t>
      </w:r>
    </w:p>
    <w:p w14:paraId="20AE6D9B">
      <w:pPr>
        <w:spacing w:line="480" w:lineRule="auto"/>
        <w:rPr>
          <w:rFonts w:hint="eastAsia" w:ascii="仿宋" w:hAnsi="仿宋" w:eastAsia="仿宋" w:cs="仿宋"/>
          <w:color w:val="000000"/>
          <w:kern w:val="0"/>
          <w:sz w:val="28"/>
          <w:szCs w:val="28"/>
          <w:lang w:val="en-US" w:eastAsia="zh-CN" w:bidi="ar"/>
        </w:rPr>
      </w:pPr>
      <w:r>
        <w:rPr>
          <w:rFonts w:hint="eastAsia" w:ascii="仿宋" w:hAnsi="仿宋" w:eastAsia="仿宋" w:cs="Arial Unicode MS"/>
          <w:sz w:val="28"/>
          <w:szCs w:val="28"/>
          <w:lang w:val="en-US" w:eastAsia="zh-CN"/>
        </w:rPr>
        <w:t>请用电脑打印，手写无效。</w:t>
      </w:r>
    </w:p>
    <w:p w14:paraId="15539580">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特此证明。 </w:t>
      </w:r>
    </w:p>
    <w:p w14:paraId="235AF602">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388E5150">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0428721E">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1F96DB67">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37C67653">
      <w:pPr>
        <w:keepNext w:val="0"/>
        <w:keepLines w:val="0"/>
        <w:widowControl/>
        <w:suppressLineNumbers w:val="0"/>
        <w:jc w:val="righ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投标人：（盖单位章） </w:t>
      </w:r>
    </w:p>
    <w:p w14:paraId="2342E579">
      <w:pPr>
        <w:keepNext w:val="0"/>
        <w:keepLines w:val="0"/>
        <w:widowControl/>
        <w:suppressLineNumbers w:val="0"/>
        <w:jc w:val="righ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日期： 年 月 日</w:t>
      </w:r>
    </w:p>
    <w:p w14:paraId="7054FEDE">
      <w:pPr>
        <w:spacing w:line="560" w:lineRule="exact"/>
        <w:ind w:firstLine="2600" w:firstLineChars="500"/>
        <w:rPr>
          <w:rFonts w:hint="eastAsia" w:ascii="宋体" w:hAnsi="宋体" w:cs="宋体"/>
          <w:sz w:val="52"/>
          <w:szCs w:val="52"/>
          <w:lang w:val="en-US" w:eastAsia="zh-CN"/>
        </w:rPr>
      </w:pPr>
    </w:p>
    <w:p w14:paraId="40EBD60F">
      <w:pPr>
        <w:spacing w:line="560" w:lineRule="exact"/>
        <w:ind w:firstLine="2600" w:firstLineChars="500"/>
        <w:rPr>
          <w:rFonts w:hint="eastAsia" w:ascii="宋体" w:hAnsi="宋体" w:cs="宋体"/>
          <w:sz w:val="52"/>
          <w:szCs w:val="52"/>
          <w:lang w:val="en-US" w:eastAsia="zh-CN"/>
        </w:rPr>
      </w:pPr>
    </w:p>
    <w:p w14:paraId="46B2538A">
      <w:pPr>
        <w:spacing w:line="560" w:lineRule="exact"/>
        <w:ind w:firstLine="2600" w:firstLineChars="500"/>
        <w:rPr>
          <w:rFonts w:hint="eastAsia" w:ascii="宋体" w:hAnsi="宋体" w:cs="宋体"/>
          <w:sz w:val="52"/>
          <w:szCs w:val="52"/>
          <w:lang w:val="en-US" w:eastAsia="zh-CN"/>
        </w:rPr>
      </w:pPr>
    </w:p>
    <w:p w14:paraId="21D5C04F">
      <w:pPr>
        <w:spacing w:line="560" w:lineRule="exact"/>
        <w:ind w:firstLine="2600" w:firstLineChars="500"/>
        <w:rPr>
          <w:rFonts w:hint="eastAsia" w:ascii="宋体" w:hAnsi="宋体" w:cs="宋体"/>
          <w:sz w:val="52"/>
          <w:szCs w:val="52"/>
          <w:lang w:val="en-US" w:eastAsia="zh-CN"/>
        </w:rPr>
      </w:pPr>
    </w:p>
    <w:p w14:paraId="22ECD161">
      <w:pPr>
        <w:spacing w:line="560" w:lineRule="exact"/>
        <w:ind w:firstLine="2600" w:firstLineChars="500"/>
        <w:rPr>
          <w:rFonts w:hint="eastAsia" w:ascii="宋体" w:hAnsi="宋体" w:cs="宋体"/>
          <w:sz w:val="52"/>
          <w:szCs w:val="52"/>
          <w:lang w:val="en-US" w:eastAsia="zh-CN"/>
        </w:rPr>
      </w:pPr>
    </w:p>
    <w:p w14:paraId="6670A523">
      <w:pPr>
        <w:spacing w:line="560" w:lineRule="exact"/>
        <w:ind w:firstLine="2600" w:firstLineChars="500"/>
        <w:rPr>
          <w:rFonts w:hint="eastAsia" w:ascii="宋体" w:hAnsi="宋体" w:cs="宋体"/>
          <w:sz w:val="52"/>
          <w:szCs w:val="52"/>
          <w:lang w:val="en-US" w:eastAsia="zh-CN"/>
        </w:rPr>
      </w:pPr>
    </w:p>
    <w:p w14:paraId="687EA580">
      <w:pPr>
        <w:spacing w:line="560" w:lineRule="exact"/>
        <w:ind w:firstLine="2600" w:firstLineChars="500"/>
        <w:rPr>
          <w:rFonts w:hint="eastAsia" w:ascii="宋体" w:hAnsi="宋体" w:cs="宋体"/>
          <w:sz w:val="52"/>
          <w:szCs w:val="52"/>
          <w:lang w:val="en-US" w:eastAsia="zh-CN"/>
        </w:rPr>
      </w:pPr>
    </w:p>
    <w:p w14:paraId="065A48ED">
      <w:pPr>
        <w:spacing w:line="560" w:lineRule="exact"/>
        <w:ind w:firstLine="2600" w:firstLineChars="500"/>
        <w:rPr>
          <w:rFonts w:hint="eastAsia" w:ascii="宋体" w:hAnsi="宋体" w:cs="宋体"/>
          <w:sz w:val="52"/>
          <w:szCs w:val="52"/>
          <w:lang w:val="en-US" w:eastAsia="zh-CN"/>
        </w:rPr>
      </w:pPr>
    </w:p>
    <w:p w14:paraId="54861560">
      <w:pPr>
        <w:spacing w:line="560" w:lineRule="exact"/>
        <w:ind w:firstLine="2600" w:firstLineChars="500"/>
        <w:rPr>
          <w:rFonts w:hint="eastAsia" w:ascii="宋体" w:hAnsi="宋体" w:cs="宋体"/>
          <w:sz w:val="52"/>
          <w:szCs w:val="52"/>
          <w:lang w:val="en-US" w:eastAsia="zh-CN"/>
        </w:rPr>
      </w:pPr>
    </w:p>
    <w:p w14:paraId="4B40A95F">
      <w:pPr>
        <w:spacing w:line="560" w:lineRule="exact"/>
        <w:ind w:firstLine="2600" w:firstLineChars="500"/>
        <w:rPr>
          <w:rFonts w:hint="eastAsia" w:ascii="宋体" w:hAnsi="宋体" w:cs="宋体"/>
          <w:sz w:val="52"/>
          <w:szCs w:val="52"/>
          <w:lang w:val="en-US" w:eastAsia="zh-CN"/>
        </w:rPr>
      </w:pPr>
    </w:p>
    <w:p w14:paraId="54BB7474">
      <w:pPr>
        <w:keepNext w:val="0"/>
        <w:keepLines w:val="0"/>
        <w:widowControl/>
        <w:suppressLineNumbers w:val="0"/>
        <w:jc w:val="center"/>
        <w:rPr>
          <w:rFonts w:ascii="黑体" w:hAnsi="宋体" w:eastAsia="黑体" w:cs="黑体"/>
          <w:color w:val="000000"/>
          <w:kern w:val="0"/>
          <w:sz w:val="44"/>
          <w:szCs w:val="44"/>
          <w:lang w:val="en-US" w:eastAsia="zh-CN" w:bidi="ar"/>
        </w:rPr>
      </w:pPr>
      <w:r>
        <w:rPr>
          <w:rFonts w:hint="default" w:ascii="Times New Roman" w:hAnsi="Times New Roman" w:eastAsia="宋体" w:cs="Times New Roman"/>
          <w:color w:val="000000"/>
          <w:kern w:val="0"/>
          <w:sz w:val="44"/>
          <w:szCs w:val="44"/>
          <w:lang w:val="en-US" w:eastAsia="zh-CN" w:bidi="ar"/>
        </w:rPr>
        <w:t>1.</w:t>
      </w:r>
      <w:r>
        <w:rPr>
          <w:rFonts w:hint="eastAsia" w:cs="Times New Roman"/>
          <w:color w:val="000000"/>
          <w:kern w:val="0"/>
          <w:sz w:val="44"/>
          <w:szCs w:val="44"/>
          <w:lang w:val="en-US" w:eastAsia="zh-CN" w:bidi="ar"/>
        </w:rPr>
        <w:t>3</w:t>
      </w:r>
      <w:r>
        <w:rPr>
          <w:rFonts w:hint="default" w:ascii="Times New Roman" w:hAnsi="Times New Roman" w:eastAsia="宋体" w:cs="Times New Roman"/>
          <w:color w:val="000000"/>
          <w:kern w:val="0"/>
          <w:sz w:val="44"/>
          <w:szCs w:val="44"/>
          <w:lang w:val="en-US" w:eastAsia="zh-CN" w:bidi="ar"/>
        </w:rPr>
        <w:t xml:space="preserve"> </w:t>
      </w:r>
      <w:r>
        <w:rPr>
          <w:rFonts w:ascii="黑体" w:hAnsi="宋体" w:eastAsia="黑体" w:cs="黑体"/>
          <w:color w:val="000000"/>
          <w:kern w:val="0"/>
          <w:sz w:val="44"/>
          <w:szCs w:val="44"/>
          <w:lang w:val="en-US" w:eastAsia="zh-CN" w:bidi="ar"/>
        </w:rPr>
        <w:t>授权委托书</w:t>
      </w:r>
    </w:p>
    <w:p w14:paraId="191E62CD">
      <w:pPr>
        <w:keepNext w:val="0"/>
        <w:keepLines w:val="0"/>
        <w:widowControl/>
        <w:suppressLineNumbers w:val="0"/>
        <w:jc w:val="center"/>
        <w:rPr>
          <w:rFonts w:ascii="黑体" w:hAnsi="宋体" w:eastAsia="黑体" w:cs="黑体"/>
          <w:color w:val="000000"/>
          <w:kern w:val="0"/>
          <w:sz w:val="44"/>
          <w:szCs w:val="44"/>
          <w:lang w:val="en-US" w:eastAsia="zh-CN" w:bidi="ar"/>
        </w:rPr>
      </w:pPr>
    </w:p>
    <w:p w14:paraId="2DCCF8D5">
      <w:pPr>
        <w:keepNext w:val="0"/>
        <w:keepLines w:val="0"/>
        <w:widowControl/>
        <w:suppressLineNumbers w:val="0"/>
        <w:ind w:firstLine="560" w:firstLineChars="200"/>
        <w:jc w:val="left"/>
        <w:rPr>
          <w:rFonts w:hint="eastAsia" w:ascii="仿宋" w:hAnsi="仿宋" w:eastAsia="仿宋" w:cs="仿宋"/>
          <w:sz w:val="28"/>
          <w:szCs w:val="28"/>
          <w:u w:val="single"/>
        </w:rPr>
      </w:pPr>
      <w:r>
        <w:rPr>
          <w:rFonts w:hint="eastAsia" w:ascii="仿宋" w:hAnsi="仿宋" w:eastAsia="仿宋" w:cs="仿宋"/>
          <w:color w:val="000000"/>
          <w:kern w:val="0"/>
          <w:sz w:val="28"/>
          <w:szCs w:val="28"/>
          <w:lang w:val="en-US" w:eastAsia="zh-CN" w:bidi="ar"/>
        </w:rPr>
        <w:t xml:space="preserve">本人 </w:t>
      </w:r>
      <w:r>
        <w:rPr>
          <w:rFonts w:hint="eastAsia" w:ascii="仿宋" w:hAnsi="仿宋" w:eastAsia="仿宋" w:cs="仿宋"/>
          <w:color w:val="000000"/>
          <w:kern w:val="0"/>
          <w:sz w:val="28"/>
          <w:szCs w:val="28"/>
          <w:u w:val="single"/>
          <w:lang w:val="en-US" w:eastAsia="zh-CN" w:bidi="ar"/>
        </w:rPr>
        <w:t>（姓名）</w:t>
      </w:r>
      <w:r>
        <w:rPr>
          <w:rFonts w:hint="eastAsia" w:ascii="仿宋" w:hAnsi="仿宋" w:eastAsia="仿宋" w:cs="仿宋"/>
          <w:color w:val="000000"/>
          <w:kern w:val="0"/>
          <w:sz w:val="28"/>
          <w:szCs w:val="28"/>
          <w:lang w:val="en-US" w:eastAsia="zh-CN" w:bidi="ar"/>
        </w:rPr>
        <w:t xml:space="preserve"> 系 </w:t>
      </w:r>
      <w:r>
        <w:rPr>
          <w:rFonts w:hint="eastAsia" w:ascii="仿宋" w:hAnsi="仿宋" w:eastAsia="仿宋" w:cs="仿宋"/>
          <w:color w:val="000000"/>
          <w:kern w:val="0"/>
          <w:sz w:val="28"/>
          <w:szCs w:val="28"/>
          <w:u w:val="single"/>
          <w:lang w:val="en-US" w:eastAsia="zh-CN" w:bidi="ar"/>
        </w:rPr>
        <w:t xml:space="preserve">（投标人单位名称） </w:t>
      </w:r>
      <w:r>
        <w:rPr>
          <w:rFonts w:hint="eastAsia" w:ascii="仿宋" w:hAnsi="仿宋" w:eastAsia="仿宋" w:cs="仿宋"/>
          <w:color w:val="000000"/>
          <w:kern w:val="0"/>
          <w:sz w:val="28"/>
          <w:szCs w:val="28"/>
          <w:lang w:val="en-US" w:eastAsia="zh-CN" w:bidi="ar"/>
        </w:rPr>
        <w:t xml:space="preserve">的法定代表人，现委托 </w:t>
      </w:r>
      <w:r>
        <w:rPr>
          <w:rFonts w:hint="eastAsia" w:ascii="仿宋" w:hAnsi="仿宋" w:eastAsia="仿宋" w:cs="仿宋"/>
          <w:color w:val="000000"/>
          <w:kern w:val="0"/>
          <w:sz w:val="28"/>
          <w:szCs w:val="28"/>
          <w:u w:val="single"/>
          <w:lang w:val="en-US" w:eastAsia="zh-CN" w:bidi="ar"/>
        </w:rPr>
        <w:t>（姓名）</w:t>
      </w:r>
      <w:r>
        <w:rPr>
          <w:rFonts w:hint="eastAsia" w:ascii="仿宋" w:hAnsi="仿宋" w:eastAsia="仿宋" w:cs="仿宋"/>
          <w:color w:val="000000"/>
          <w:kern w:val="0"/>
          <w:sz w:val="28"/>
          <w:szCs w:val="28"/>
          <w:u w:val="none"/>
          <w:lang w:val="en-US" w:eastAsia="zh-CN" w:bidi="ar"/>
        </w:rPr>
        <w:t xml:space="preserve"> </w:t>
      </w:r>
      <w:r>
        <w:rPr>
          <w:rFonts w:hint="eastAsia" w:ascii="仿宋" w:hAnsi="仿宋" w:eastAsia="仿宋" w:cs="仿宋"/>
          <w:color w:val="000000"/>
          <w:kern w:val="0"/>
          <w:sz w:val="28"/>
          <w:szCs w:val="28"/>
          <w:u w:val="single"/>
          <w:lang w:val="en-US" w:eastAsia="zh-CN" w:bidi="ar"/>
        </w:rPr>
        <w:t xml:space="preserve">（身份证号：       ） </w:t>
      </w:r>
      <w:r>
        <w:rPr>
          <w:rFonts w:hint="eastAsia" w:ascii="仿宋" w:hAnsi="仿宋" w:eastAsia="仿宋" w:cs="仿宋"/>
          <w:color w:val="000000"/>
          <w:kern w:val="0"/>
          <w:sz w:val="28"/>
          <w:szCs w:val="28"/>
          <w:lang w:val="en-US" w:eastAsia="zh-CN" w:bidi="ar"/>
        </w:rPr>
        <w:t>为我方代理人。代理人根据授权，以我方名义签署、澄清、说明、补正、递交、撤回、修改</w:t>
      </w:r>
      <w:r>
        <w:rPr>
          <w:rFonts w:hint="eastAsia" w:ascii="仿宋" w:hAnsi="仿宋" w:eastAsia="仿宋" w:cs="仿宋"/>
          <w:color w:val="000000"/>
          <w:kern w:val="0"/>
          <w:sz w:val="28"/>
          <w:szCs w:val="28"/>
          <w:u w:val="single"/>
          <w:lang w:val="en-US" w:eastAsia="zh-CN" w:bidi="ar"/>
        </w:rPr>
        <w:t xml:space="preserve"> （项 </w:t>
      </w:r>
    </w:p>
    <w:p w14:paraId="3160E2D0">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u w:val="single"/>
          <w:lang w:val="en-US" w:eastAsia="zh-CN" w:bidi="ar"/>
        </w:rPr>
        <w:t>目名称）</w:t>
      </w:r>
      <w:r>
        <w:rPr>
          <w:rFonts w:hint="eastAsia" w:ascii="仿宋" w:hAnsi="仿宋" w:eastAsia="仿宋" w:cs="仿宋"/>
          <w:color w:val="000000"/>
          <w:kern w:val="0"/>
          <w:sz w:val="28"/>
          <w:szCs w:val="28"/>
          <w:lang w:val="en-US" w:eastAsia="zh-CN" w:bidi="ar"/>
        </w:rPr>
        <w:t xml:space="preserve">  施工投标文件，签订合同和处理有关事宜，其法律后果由我方承担。 </w:t>
      </w:r>
    </w:p>
    <w:p w14:paraId="78C9080C">
      <w:pPr>
        <w:keepNext w:val="0"/>
        <w:keepLines w:val="0"/>
        <w:widowControl/>
        <w:suppressLineNumbers w:val="0"/>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委托期限：         。 </w:t>
      </w:r>
    </w:p>
    <w:p w14:paraId="3754E872">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代理人无转委托权。</w:t>
      </w:r>
    </w:p>
    <w:p w14:paraId="1DA84DA3">
      <w:pPr>
        <w:spacing w:line="480" w:lineRule="auto"/>
        <w:ind w:firstLine="560"/>
        <w:rPr>
          <w:rFonts w:hint="eastAsia" w:ascii="仿宋" w:hAnsi="仿宋" w:eastAsia="仿宋" w:cs="仿宋"/>
          <w:sz w:val="28"/>
          <w:szCs w:val="28"/>
        </w:rPr>
      </w:pPr>
      <w:r>
        <w:rPr>
          <w:rFonts w:hint="eastAsia" w:ascii="仿宋" w:hAnsi="仿宋" w:eastAsia="仿宋" w:cs="Arial Unicode MS"/>
          <w:sz w:val="28"/>
          <w:szCs w:val="28"/>
          <w:lang w:val="en-US" w:eastAsia="zh-CN"/>
        </w:rPr>
        <w:t>请用电脑打印，手写无效。</w:t>
      </w:r>
      <w:r>
        <w:rPr>
          <w:rFonts w:hint="eastAsia" w:ascii="仿宋" w:hAnsi="仿宋" w:eastAsia="仿宋" w:cs="仿宋"/>
          <w:color w:val="000000"/>
          <w:kern w:val="0"/>
          <w:sz w:val="28"/>
          <w:szCs w:val="28"/>
          <w:lang w:val="en-US" w:eastAsia="zh-CN" w:bidi="ar"/>
        </w:rPr>
        <w:t xml:space="preserve"> </w:t>
      </w:r>
    </w:p>
    <w:p w14:paraId="2E17EDD0">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代理人：                   性别：           年龄： </w:t>
      </w:r>
    </w:p>
    <w:p w14:paraId="6B611494">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代理人单位：               部门：           职务： </w:t>
      </w:r>
    </w:p>
    <w:p w14:paraId="10B4F928">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6ADC73FE">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FF1D0C1">
      <w:pPr>
        <w:keepNext w:val="0"/>
        <w:keepLines w:val="0"/>
        <w:widowControl/>
        <w:suppressLineNumbers w:val="0"/>
        <w:ind w:firstLine="4480" w:firstLineChars="160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投标人：（盖单位章） </w:t>
      </w:r>
    </w:p>
    <w:p w14:paraId="4CB80D6E">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p>
    <w:p w14:paraId="4B3567D7">
      <w:pPr>
        <w:keepNext w:val="0"/>
        <w:keepLines w:val="0"/>
        <w:widowControl/>
        <w:suppressLineNumbers w:val="0"/>
        <w:ind w:firstLine="3920" w:firstLineChars="140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法定代表人：（签字或印章） </w:t>
      </w:r>
    </w:p>
    <w:p w14:paraId="7AC7B5E9">
      <w:pPr>
        <w:keepNext w:val="0"/>
        <w:keepLines w:val="0"/>
        <w:widowControl/>
        <w:suppressLineNumbers w:val="0"/>
        <w:ind w:firstLine="4760" w:firstLineChars="1700"/>
        <w:jc w:val="left"/>
        <w:rPr>
          <w:sz w:val="28"/>
          <w:szCs w:val="28"/>
        </w:rPr>
      </w:pPr>
      <w:r>
        <w:rPr>
          <w:rFonts w:hint="eastAsia" w:ascii="宋体" w:hAnsi="宋体" w:eastAsia="宋体" w:cs="宋体"/>
          <w:color w:val="000000"/>
          <w:kern w:val="0"/>
          <w:sz w:val="28"/>
          <w:szCs w:val="28"/>
          <w:lang w:val="en-US" w:eastAsia="zh-CN" w:bidi="ar"/>
        </w:rPr>
        <w:t xml:space="preserve">日期： </w:t>
      </w:r>
      <w:r>
        <w:rPr>
          <w:rFonts w:hint="eastAsia" w:ascii="宋体" w:hAnsi="宋体" w:cs="宋体"/>
          <w:color w:val="000000"/>
          <w:kern w:val="0"/>
          <w:sz w:val="28"/>
          <w:szCs w:val="28"/>
          <w:lang w:val="en-US" w:eastAsia="zh-CN" w:bidi="ar"/>
        </w:rPr>
        <w:t xml:space="preserve">     </w:t>
      </w:r>
      <w:r>
        <w:rPr>
          <w:rFonts w:hint="eastAsia" w:ascii="宋体" w:hAnsi="宋体" w:eastAsia="宋体" w:cs="宋体"/>
          <w:color w:val="000000"/>
          <w:kern w:val="0"/>
          <w:sz w:val="28"/>
          <w:szCs w:val="28"/>
          <w:lang w:val="en-US" w:eastAsia="zh-CN" w:bidi="ar"/>
        </w:rPr>
        <w:t>年</w:t>
      </w:r>
      <w:r>
        <w:rPr>
          <w:rFonts w:hint="eastAsia" w:ascii="宋体" w:hAnsi="宋体" w:cs="宋体"/>
          <w:color w:val="000000"/>
          <w:kern w:val="0"/>
          <w:sz w:val="28"/>
          <w:szCs w:val="28"/>
          <w:lang w:val="en-US" w:eastAsia="zh-CN" w:bidi="ar"/>
        </w:rPr>
        <w:t xml:space="preserve">    </w:t>
      </w:r>
      <w:r>
        <w:rPr>
          <w:rFonts w:hint="eastAsia" w:ascii="宋体" w:hAnsi="宋体" w:eastAsia="宋体" w:cs="宋体"/>
          <w:color w:val="000000"/>
          <w:kern w:val="0"/>
          <w:sz w:val="28"/>
          <w:szCs w:val="28"/>
          <w:lang w:val="en-US" w:eastAsia="zh-CN" w:bidi="ar"/>
        </w:rPr>
        <w:t>月</w:t>
      </w:r>
      <w:r>
        <w:rPr>
          <w:rFonts w:hint="eastAsia" w:ascii="宋体" w:hAnsi="宋体" w:cs="宋体"/>
          <w:color w:val="000000"/>
          <w:kern w:val="0"/>
          <w:sz w:val="28"/>
          <w:szCs w:val="28"/>
          <w:lang w:val="en-US" w:eastAsia="zh-CN" w:bidi="ar"/>
        </w:rPr>
        <w:t xml:space="preserve">    </w:t>
      </w:r>
      <w:r>
        <w:rPr>
          <w:rFonts w:hint="eastAsia" w:ascii="宋体" w:hAnsi="宋体" w:eastAsia="宋体" w:cs="宋体"/>
          <w:color w:val="000000"/>
          <w:kern w:val="0"/>
          <w:sz w:val="28"/>
          <w:szCs w:val="28"/>
          <w:lang w:val="en-US" w:eastAsia="zh-CN" w:bidi="ar"/>
        </w:rPr>
        <w:t>日</w:t>
      </w:r>
    </w:p>
    <w:p w14:paraId="6EDDF281">
      <w:pPr>
        <w:spacing w:line="560" w:lineRule="exact"/>
        <w:ind w:firstLine="1400" w:firstLineChars="500"/>
        <w:rPr>
          <w:rFonts w:hint="eastAsia" w:ascii="宋体" w:hAnsi="宋体" w:cs="宋体"/>
          <w:sz w:val="28"/>
          <w:szCs w:val="28"/>
          <w:lang w:val="en-US" w:eastAsia="zh-CN"/>
        </w:rPr>
      </w:pPr>
    </w:p>
    <w:p w14:paraId="1ED64BF0">
      <w:pPr>
        <w:spacing w:line="560" w:lineRule="exact"/>
        <w:ind w:firstLine="2600" w:firstLineChars="500"/>
        <w:rPr>
          <w:rFonts w:hint="eastAsia" w:ascii="宋体" w:hAnsi="宋体" w:cs="宋体"/>
          <w:sz w:val="52"/>
          <w:szCs w:val="52"/>
          <w:lang w:val="en-US" w:eastAsia="zh-CN"/>
        </w:rPr>
      </w:pPr>
    </w:p>
    <w:p w14:paraId="50D32393">
      <w:pPr>
        <w:spacing w:line="560" w:lineRule="exact"/>
        <w:ind w:firstLine="2600" w:firstLineChars="500"/>
        <w:rPr>
          <w:rFonts w:hint="eastAsia" w:ascii="宋体" w:hAnsi="宋体" w:cs="宋体"/>
          <w:sz w:val="52"/>
          <w:szCs w:val="52"/>
          <w:lang w:val="en-US" w:eastAsia="zh-CN"/>
        </w:rPr>
      </w:pPr>
    </w:p>
    <w:p w14:paraId="0B5DF423">
      <w:pPr>
        <w:spacing w:line="560" w:lineRule="exact"/>
        <w:ind w:firstLine="2600" w:firstLineChars="500"/>
        <w:rPr>
          <w:rFonts w:hint="eastAsia" w:ascii="宋体" w:hAnsi="宋体" w:cs="宋体"/>
          <w:sz w:val="52"/>
          <w:szCs w:val="52"/>
          <w:lang w:val="en-US" w:eastAsia="zh-CN"/>
        </w:rPr>
      </w:pPr>
    </w:p>
    <w:p w14:paraId="00D8D15B">
      <w:pPr>
        <w:spacing w:line="560" w:lineRule="exact"/>
        <w:ind w:firstLine="2600" w:firstLineChars="500"/>
        <w:rPr>
          <w:rFonts w:hint="eastAsia" w:ascii="宋体" w:hAnsi="宋体" w:cs="宋体"/>
          <w:sz w:val="52"/>
          <w:szCs w:val="52"/>
          <w:lang w:val="en-US" w:eastAsia="zh-CN"/>
        </w:rPr>
      </w:pPr>
    </w:p>
    <w:p w14:paraId="6BE05B3D">
      <w:pPr>
        <w:spacing w:line="560" w:lineRule="exact"/>
        <w:ind w:firstLine="2600" w:firstLineChars="500"/>
        <w:rPr>
          <w:rFonts w:hint="eastAsia" w:ascii="宋体" w:hAnsi="宋体" w:cs="宋体"/>
          <w:sz w:val="52"/>
          <w:szCs w:val="52"/>
          <w:lang w:val="en-US" w:eastAsia="zh-CN"/>
        </w:rPr>
      </w:pPr>
    </w:p>
    <w:p w14:paraId="72B32019">
      <w:pPr>
        <w:ind w:firstLine="2640" w:firstLineChars="600"/>
        <w:rPr>
          <w:rFonts w:hint="eastAsia"/>
          <w:b w:val="0"/>
          <w:bCs/>
          <w:sz w:val="44"/>
          <w:szCs w:val="44"/>
          <w:lang w:eastAsia="zh-CN"/>
        </w:rPr>
      </w:pPr>
      <w:r>
        <w:rPr>
          <w:rFonts w:hint="eastAsia"/>
          <w:b w:val="0"/>
          <w:bCs/>
          <w:sz w:val="44"/>
          <w:szCs w:val="44"/>
          <w:lang w:val="en-US" w:eastAsia="zh-CN"/>
        </w:rPr>
        <w:t>1.4</w:t>
      </w:r>
      <w:r>
        <w:rPr>
          <w:rFonts w:hint="eastAsia" w:ascii="黑体" w:hAnsi="黑体" w:eastAsia="黑体" w:cs="黑体"/>
          <w:b w:val="0"/>
          <w:bCs/>
          <w:sz w:val="44"/>
          <w:szCs w:val="44"/>
          <w:lang w:eastAsia="zh-CN"/>
        </w:rPr>
        <w:t>承</w:t>
      </w:r>
      <w:r>
        <w:rPr>
          <w:rFonts w:hint="eastAsia" w:ascii="黑体" w:hAnsi="黑体" w:eastAsia="黑体" w:cs="黑体"/>
          <w:b w:val="0"/>
          <w:bCs/>
          <w:sz w:val="44"/>
          <w:szCs w:val="44"/>
          <w:lang w:val="en-US" w:eastAsia="zh-CN"/>
        </w:rPr>
        <w:t xml:space="preserve">  </w:t>
      </w:r>
      <w:r>
        <w:rPr>
          <w:rFonts w:hint="eastAsia" w:ascii="黑体" w:hAnsi="黑体" w:eastAsia="黑体" w:cs="黑体"/>
          <w:b w:val="0"/>
          <w:bCs/>
          <w:sz w:val="44"/>
          <w:szCs w:val="44"/>
          <w:lang w:eastAsia="zh-CN"/>
        </w:rPr>
        <w:t>诺</w:t>
      </w:r>
      <w:r>
        <w:rPr>
          <w:rFonts w:hint="eastAsia" w:ascii="黑体" w:hAnsi="黑体" w:eastAsia="黑体" w:cs="黑体"/>
          <w:b w:val="0"/>
          <w:bCs/>
          <w:sz w:val="44"/>
          <w:szCs w:val="44"/>
          <w:lang w:val="en-US" w:eastAsia="zh-CN"/>
        </w:rPr>
        <w:t xml:space="preserve">  </w:t>
      </w:r>
      <w:r>
        <w:rPr>
          <w:rFonts w:hint="eastAsia" w:ascii="黑体" w:hAnsi="黑体" w:eastAsia="黑体" w:cs="黑体"/>
          <w:b w:val="0"/>
          <w:bCs/>
          <w:sz w:val="44"/>
          <w:szCs w:val="44"/>
          <w:lang w:eastAsia="zh-CN"/>
        </w:rPr>
        <w:t>书</w:t>
      </w:r>
    </w:p>
    <w:p w14:paraId="230C6A95">
      <w:pPr>
        <w:rPr>
          <w:rFonts w:hint="eastAsia"/>
          <w:b w:val="0"/>
          <w:bCs/>
          <w:sz w:val="44"/>
          <w:szCs w:val="44"/>
          <w:lang w:eastAsia="zh-CN"/>
        </w:rPr>
      </w:pPr>
    </w:p>
    <w:p w14:paraId="56269511">
      <w:pPr>
        <w:rPr>
          <w:rFonts w:hint="eastAsia" w:ascii="仿宋" w:hAnsi="仿宋" w:eastAsia="仿宋" w:cs="仿宋"/>
          <w:b w:val="0"/>
          <w:bCs/>
          <w:sz w:val="28"/>
          <w:szCs w:val="28"/>
          <w:u w:val="single"/>
          <w:lang w:val="en-US" w:eastAsia="zh-CN"/>
        </w:rPr>
      </w:pPr>
      <w:r>
        <w:rPr>
          <w:rFonts w:hint="eastAsia" w:ascii="仿宋" w:hAnsi="仿宋" w:eastAsia="仿宋" w:cs="仿宋"/>
          <w:b w:val="0"/>
          <w:bCs/>
          <w:sz w:val="28"/>
          <w:szCs w:val="28"/>
          <w:lang w:eastAsia="zh-CN"/>
        </w:rPr>
        <w:t>致</w:t>
      </w:r>
      <w:r>
        <w:rPr>
          <w:rFonts w:hint="eastAsia" w:ascii="仿宋" w:hAnsi="仿宋" w:eastAsia="仿宋" w:cs="仿宋"/>
          <w:b w:val="0"/>
          <w:bCs/>
          <w:sz w:val="28"/>
          <w:szCs w:val="28"/>
          <w:u w:val="single"/>
          <w:lang w:eastAsia="zh-CN"/>
        </w:rPr>
        <w:t>（</w:t>
      </w:r>
      <w:r>
        <w:rPr>
          <w:rFonts w:hint="eastAsia" w:ascii="仿宋" w:hAnsi="仿宋" w:eastAsia="仿宋" w:cs="仿宋"/>
          <w:b w:val="0"/>
          <w:bCs/>
          <w:sz w:val="28"/>
          <w:szCs w:val="28"/>
          <w:u w:val="single"/>
          <w:lang w:val="en-US" w:eastAsia="zh-CN"/>
        </w:rPr>
        <w:t xml:space="preserve">招标人名称）   </w:t>
      </w:r>
      <w:r>
        <w:rPr>
          <w:rFonts w:hint="eastAsia" w:ascii="仿宋" w:hAnsi="仿宋" w:eastAsia="仿宋" w:cs="仿宋"/>
          <w:b w:val="0"/>
          <w:bCs/>
          <w:sz w:val="28"/>
          <w:szCs w:val="28"/>
          <w:lang w:eastAsia="zh-CN"/>
        </w:rPr>
        <w:t>：</w:t>
      </w:r>
    </w:p>
    <w:p w14:paraId="4EFBB360">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我公司在</w:t>
      </w:r>
      <w:r>
        <w:rPr>
          <w:rFonts w:hint="eastAsia" w:ascii="仿宋" w:hAnsi="仿宋" w:eastAsia="仿宋" w:cs="仿宋"/>
          <w:b w:val="0"/>
          <w:bCs/>
          <w:sz w:val="28"/>
          <w:szCs w:val="28"/>
          <w:u w:val="single"/>
          <w:lang w:val="en-US" w:eastAsia="zh-CN"/>
        </w:rPr>
        <w:t>（招标项目名称）</w:t>
      </w:r>
      <w:r>
        <w:rPr>
          <w:rFonts w:hint="eastAsia" w:ascii="仿宋" w:hAnsi="仿宋" w:eastAsia="仿宋" w:cs="仿宋"/>
          <w:b w:val="0"/>
          <w:bCs/>
          <w:sz w:val="28"/>
          <w:szCs w:val="28"/>
          <w:lang w:val="en-US" w:eastAsia="zh-CN"/>
        </w:rPr>
        <w:t>投标过程中，做如下承诺：</w:t>
      </w:r>
    </w:p>
    <w:p w14:paraId="5419A732">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我公司未处于被责令停业整顿；财产未被接管、冻结和破产在状态。如我公司违背上述承诺，本项目招标人有权取消我公司的中标资格及不退还履约保证金，并由招标人将我公司的违约行为上报当地建设行政主管部门作为不良记录。我公司愿意承担因我公司违约行为所引起的一切法律后果。</w:t>
      </w:r>
    </w:p>
    <w:p w14:paraId="08CA1364">
      <w:pPr>
        <w:ind w:firstLine="600"/>
        <w:rPr>
          <w:rFonts w:hint="eastAsia" w:ascii="仿宋" w:hAnsi="仿宋" w:eastAsia="仿宋" w:cs="仿宋"/>
          <w:b w:val="0"/>
          <w:bCs/>
          <w:sz w:val="28"/>
          <w:szCs w:val="28"/>
          <w:lang w:val="en-US" w:eastAsia="zh-CN"/>
        </w:rPr>
      </w:pPr>
    </w:p>
    <w:p w14:paraId="2B000B76">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xml:space="preserve"> 特此承诺！  </w:t>
      </w:r>
    </w:p>
    <w:p w14:paraId="319C82B9">
      <w:pPr>
        <w:ind w:firstLine="1960" w:firstLineChars="700"/>
        <w:rPr>
          <w:rFonts w:hint="eastAsia" w:ascii="仿宋" w:hAnsi="仿宋" w:eastAsia="仿宋" w:cs="仿宋"/>
          <w:b w:val="0"/>
          <w:bCs/>
          <w:sz w:val="28"/>
          <w:szCs w:val="28"/>
          <w:lang w:val="en-US" w:eastAsia="zh-CN"/>
        </w:rPr>
      </w:pPr>
    </w:p>
    <w:p w14:paraId="773B80EF">
      <w:pPr>
        <w:ind w:firstLine="1960" w:firstLineChars="700"/>
        <w:rPr>
          <w:rFonts w:hint="eastAsia" w:ascii="仿宋" w:hAnsi="仿宋" w:eastAsia="仿宋" w:cs="仿宋"/>
          <w:b w:val="0"/>
          <w:bCs/>
          <w:sz w:val="28"/>
          <w:szCs w:val="28"/>
          <w:lang w:val="en-US" w:eastAsia="zh-CN"/>
        </w:rPr>
      </w:pPr>
    </w:p>
    <w:p w14:paraId="442D52C5">
      <w:pPr>
        <w:ind w:firstLine="1960" w:firstLineChars="700"/>
        <w:rPr>
          <w:rFonts w:hint="eastAsia" w:ascii="仿宋" w:hAnsi="仿宋" w:eastAsia="仿宋" w:cs="仿宋"/>
          <w:b w:val="0"/>
          <w:bCs/>
          <w:sz w:val="28"/>
          <w:szCs w:val="28"/>
          <w:lang w:val="en-US" w:eastAsia="zh-CN"/>
        </w:rPr>
      </w:pPr>
    </w:p>
    <w:p w14:paraId="6B06ACE6">
      <w:pPr>
        <w:ind w:firstLine="3360" w:firstLineChars="12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承诺单位（公章）：</w:t>
      </w:r>
    </w:p>
    <w:p w14:paraId="5B5CF576">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xml:space="preserve">        </w:t>
      </w:r>
    </w:p>
    <w:p w14:paraId="1933E3E5">
      <w:pPr>
        <w:ind w:firstLine="3035" w:firstLineChars="1084"/>
        <w:rPr>
          <w:rFonts w:hint="eastAsia" w:ascii="仿宋" w:hAnsi="仿宋" w:eastAsia="仿宋" w:cs="仿宋"/>
          <w:sz w:val="28"/>
          <w:szCs w:val="28"/>
          <w:lang w:val="en-US" w:eastAsia="zh-CN"/>
        </w:rPr>
      </w:pPr>
      <w:r>
        <w:rPr>
          <w:rFonts w:hint="eastAsia" w:ascii="仿宋" w:hAnsi="仿宋" w:eastAsia="仿宋" w:cs="仿宋"/>
          <w:b w:val="0"/>
          <w:bCs/>
          <w:sz w:val="28"/>
          <w:szCs w:val="28"/>
          <w:lang w:val="en-US" w:eastAsia="zh-CN"/>
        </w:rPr>
        <w:t xml:space="preserve">  法定代表人（签字）：</w:t>
      </w:r>
    </w:p>
    <w:p w14:paraId="445BE24F">
      <w:pPr>
        <w:spacing w:line="560" w:lineRule="exact"/>
        <w:rPr>
          <w:rFonts w:hint="eastAsia" w:ascii="宋体" w:hAnsi="宋体" w:cs="宋体"/>
          <w:sz w:val="52"/>
          <w:szCs w:val="52"/>
          <w:lang w:val="en-US" w:eastAsia="zh-CN"/>
        </w:rPr>
      </w:pPr>
    </w:p>
    <w:p w14:paraId="10F4A83E">
      <w:pPr>
        <w:spacing w:line="560" w:lineRule="exact"/>
        <w:ind w:firstLine="2600" w:firstLineChars="500"/>
        <w:rPr>
          <w:rFonts w:hint="eastAsia" w:ascii="宋体" w:hAnsi="宋体" w:cs="宋体"/>
          <w:sz w:val="52"/>
          <w:szCs w:val="52"/>
          <w:lang w:val="en-US" w:eastAsia="zh-CN"/>
        </w:rPr>
      </w:pPr>
    </w:p>
    <w:p w14:paraId="686B5E2D">
      <w:pPr>
        <w:spacing w:line="560" w:lineRule="exact"/>
        <w:rPr>
          <w:rFonts w:hint="eastAsia" w:ascii="宋体" w:hAnsi="宋体" w:cs="宋体"/>
          <w:sz w:val="52"/>
          <w:szCs w:val="52"/>
          <w:lang w:val="en-US" w:eastAsia="zh-CN"/>
        </w:rPr>
      </w:pPr>
    </w:p>
    <w:p w14:paraId="54B00B90">
      <w:pPr>
        <w:spacing w:line="560" w:lineRule="exact"/>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 xml:space="preserve">1.5 </w:t>
      </w:r>
      <w:r>
        <w:rPr>
          <w:rFonts w:hint="eastAsia" w:ascii="仿宋" w:hAnsi="仿宋" w:eastAsia="仿宋" w:cs="仿宋"/>
          <w:b/>
          <w:bCs/>
          <w:color w:val="000000" w:themeColor="text1"/>
          <w:sz w:val="44"/>
          <w:szCs w:val="44"/>
          <w14:textFill>
            <w14:solidFill>
              <w14:schemeClr w14:val="tx1"/>
            </w14:solidFill>
          </w14:textFill>
        </w:rPr>
        <w:t>淮安工业园区中试基地项目围墙工程劳务</w:t>
      </w:r>
      <w:r>
        <w:rPr>
          <w:rFonts w:hint="eastAsia" w:ascii="仿宋" w:hAnsi="仿宋" w:eastAsia="仿宋" w:cs="仿宋"/>
          <w:b/>
          <w:bCs/>
          <w:sz w:val="44"/>
          <w:szCs w:val="44"/>
          <w:lang w:val="en-US" w:eastAsia="zh-CN"/>
        </w:rPr>
        <w:t>报价单</w:t>
      </w:r>
    </w:p>
    <w:tbl>
      <w:tblPr>
        <w:tblStyle w:val="4"/>
        <w:tblpPr w:leftFromText="180" w:rightFromText="180" w:vertAnchor="text" w:horzAnchor="page" w:tblpX="1071" w:tblpY="420"/>
        <w:tblOverlap w:val="never"/>
        <w:tblW w:w="9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258"/>
        <w:gridCol w:w="2059"/>
        <w:gridCol w:w="505"/>
        <w:gridCol w:w="913"/>
        <w:gridCol w:w="1418"/>
        <w:gridCol w:w="1460"/>
        <w:gridCol w:w="1295"/>
      </w:tblGrid>
      <w:tr w14:paraId="6139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Merge w:val="restart"/>
            <w:vAlign w:val="center"/>
          </w:tcPr>
          <w:p w14:paraId="13E4F389">
            <w:pPr>
              <w:keepNext w:val="0"/>
              <w:keepLines w:val="0"/>
              <w:pageBreakBefore w:val="0"/>
              <w:kinsoku/>
              <w:wordWrap/>
              <w:overflowPunct/>
              <w:topLinePunct w:val="0"/>
              <w:autoSpaceDE/>
              <w:autoSpaceDN/>
              <w:bidi w:val="0"/>
              <w:adjustRightInd/>
              <w:snapToGrid/>
              <w:spacing w:line="300" w:lineRule="exact"/>
              <w:jc w:val="center"/>
              <w:rPr>
                <w:rFonts w:hint="eastAsia" w:ascii="仿宋" w:hAnsi="仿宋" w:eastAsia="仿宋" w:cs="仿宋"/>
                <w:sz w:val="22"/>
                <w:szCs w:val="22"/>
              </w:rPr>
            </w:pPr>
            <w:r>
              <w:rPr>
                <w:rFonts w:hint="eastAsia" w:ascii="仿宋" w:hAnsi="仿宋" w:eastAsia="仿宋" w:cs="仿宋"/>
                <w:sz w:val="22"/>
                <w:szCs w:val="22"/>
              </w:rPr>
              <w:t>序号</w:t>
            </w:r>
          </w:p>
        </w:tc>
        <w:tc>
          <w:tcPr>
            <w:tcW w:w="1258" w:type="dxa"/>
            <w:vMerge w:val="restart"/>
            <w:vAlign w:val="center"/>
          </w:tcPr>
          <w:p w14:paraId="7AACA968">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分项工程</w:t>
            </w:r>
          </w:p>
        </w:tc>
        <w:tc>
          <w:tcPr>
            <w:tcW w:w="2059" w:type="dxa"/>
            <w:vMerge w:val="restart"/>
            <w:vAlign w:val="center"/>
          </w:tcPr>
          <w:p w14:paraId="3B7B90B6">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项目特征</w:t>
            </w:r>
          </w:p>
        </w:tc>
        <w:tc>
          <w:tcPr>
            <w:tcW w:w="505" w:type="dxa"/>
            <w:vMerge w:val="restart"/>
            <w:vAlign w:val="center"/>
          </w:tcPr>
          <w:p w14:paraId="65EB965C">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单位</w:t>
            </w:r>
          </w:p>
        </w:tc>
        <w:tc>
          <w:tcPr>
            <w:tcW w:w="913" w:type="dxa"/>
            <w:vMerge w:val="restart"/>
            <w:vAlign w:val="center"/>
          </w:tcPr>
          <w:p w14:paraId="4DFE9787">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工程量</w:t>
            </w:r>
          </w:p>
        </w:tc>
        <w:tc>
          <w:tcPr>
            <w:tcW w:w="2878" w:type="dxa"/>
            <w:gridSpan w:val="2"/>
            <w:vAlign w:val="center"/>
          </w:tcPr>
          <w:p w14:paraId="153A24C0">
            <w:pPr>
              <w:keepNext w:val="0"/>
              <w:keepLines w:val="0"/>
              <w:pageBreakBefore w:val="0"/>
              <w:kinsoku/>
              <w:wordWrap/>
              <w:overflowPunct/>
              <w:topLinePunct w:val="0"/>
              <w:autoSpaceDE/>
              <w:autoSpaceDN/>
              <w:bidi w:val="0"/>
              <w:adjustRightInd/>
              <w:snapToGrid/>
              <w:spacing w:line="300" w:lineRule="exact"/>
              <w:jc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投标报价</w:t>
            </w:r>
          </w:p>
        </w:tc>
        <w:tc>
          <w:tcPr>
            <w:tcW w:w="1295" w:type="dxa"/>
            <w:vMerge w:val="restart"/>
            <w:vAlign w:val="center"/>
          </w:tcPr>
          <w:p w14:paraId="04DD9C71">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合计（元）</w:t>
            </w:r>
          </w:p>
        </w:tc>
      </w:tr>
      <w:tr w14:paraId="7A7D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Merge w:val="continue"/>
            <w:vAlign w:val="center"/>
          </w:tcPr>
          <w:p w14:paraId="53B4B2E5">
            <w:pPr>
              <w:keepNext w:val="0"/>
              <w:keepLines w:val="0"/>
              <w:pageBreakBefore w:val="0"/>
              <w:kinsoku/>
              <w:wordWrap/>
              <w:overflowPunct/>
              <w:topLinePunct w:val="0"/>
              <w:autoSpaceDE/>
              <w:autoSpaceDN/>
              <w:bidi w:val="0"/>
              <w:adjustRightInd/>
              <w:snapToGrid/>
              <w:spacing w:line="300" w:lineRule="exact"/>
              <w:jc w:val="center"/>
              <w:rPr>
                <w:rFonts w:hint="eastAsia" w:ascii="仿宋" w:hAnsi="仿宋" w:eastAsia="仿宋" w:cs="仿宋"/>
                <w:sz w:val="22"/>
                <w:szCs w:val="22"/>
              </w:rPr>
            </w:pPr>
          </w:p>
        </w:tc>
        <w:tc>
          <w:tcPr>
            <w:tcW w:w="1258" w:type="dxa"/>
            <w:vMerge w:val="continue"/>
            <w:vAlign w:val="center"/>
          </w:tcPr>
          <w:p w14:paraId="7F705427">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sz w:val="22"/>
                <w:szCs w:val="22"/>
                <w:lang w:val="en-US" w:eastAsia="zh-CN"/>
              </w:rPr>
            </w:pPr>
          </w:p>
        </w:tc>
        <w:tc>
          <w:tcPr>
            <w:tcW w:w="2059" w:type="dxa"/>
            <w:vMerge w:val="continue"/>
            <w:vAlign w:val="center"/>
          </w:tcPr>
          <w:p w14:paraId="662437AD">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sz w:val="22"/>
                <w:szCs w:val="22"/>
                <w:lang w:val="en-US" w:eastAsia="zh-CN"/>
              </w:rPr>
            </w:pPr>
          </w:p>
        </w:tc>
        <w:tc>
          <w:tcPr>
            <w:tcW w:w="505" w:type="dxa"/>
            <w:vMerge w:val="continue"/>
            <w:vAlign w:val="center"/>
          </w:tcPr>
          <w:p w14:paraId="1470120D">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sz w:val="22"/>
                <w:szCs w:val="22"/>
                <w:lang w:val="en-US" w:eastAsia="zh-CN"/>
              </w:rPr>
            </w:pPr>
          </w:p>
        </w:tc>
        <w:tc>
          <w:tcPr>
            <w:tcW w:w="913" w:type="dxa"/>
            <w:vMerge w:val="continue"/>
            <w:vAlign w:val="center"/>
          </w:tcPr>
          <w:p w14:paraId="494FEE9B">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sz w:val="22"/>
                <w:szCs w:val="22"/>
                <w:lang w:val="en-US" w:eastAsia="zh-CN"/>
              </w:rPr>
            </w:pPr>
          </w:p>
        </w:tc>
        <w:tc>
          <w:tcPr>
            <w:tcW w:w="1418" w:type="dxa"/>
            <w:vAlign w:val="center"/>
          </w:tcPr>
          <w:p w14:paraId="3F91AF51">
            <w:pPr>
              <w:keepNext w:val="0"/>
              <w:keepLines w:val="0"/>
              <w:pageBreakBefore w:val="0"/>
              <w:kinsoku/>
              <w:wordWrap/>
              <w:overflowPunct/>
              <w:topLinePunct w:val="0"/>
              <w:autoSpaceDE/>
              <w:autoSpaceDN/>
              <w:bidi w:val="0"/>
              <w:adjustRightInd/>
              <w:snapToGrid/>
              <w:spacing w:line="300" w:lineRule="exact"/>
              <w:jc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一般纳税人，税率9%</w:t>
            </w:r>
          </w:p>
        </w:tc>
        <w:tc>
          <w:tcPr>
            <w:tcW w:w="1460" w:type="dxa"/>
            <w:vAlign w:val="center"/>
          </w:tcPr>
          <w:p w14:paraId="6316666E">
            <w:pPr>
              <w:keepNext w:val="0"/>
              <w:keepLines w:val="0"/>
              <w:pageBreakBefore w:val="0"/>
              <w:kinsoku/>
              <w:wordWrap/>
              <w:overflowPunct/>
              <w:topLinePunct w:val="0"/>
              <w:autoSpaceDE/>
              <w:autoSpaceDN/>
              <w:bidi w:val="0"/>
              <w:adjustRightInd/>
              <w:snapToGrid/>
              <w:spacing w:line="300" w:lineRule="exact"/>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小规模纳税人，税率3%</w:t>
            </w:r>
          </w:p>
        </w:tc>
        <w:tc>
          <w:tcPr>
            <w:tcW w:w="1295" w:type="dxa"/>
            <w:vMerge w:val="continue"/>
            <w:vAlign w:val="center"/>
          </w:tcPr>
          <w:p w14:paraId="41200CD9">
            <w:pPr>
              <w:keepNext w:val="0"/>
              <w:keepLines w:val="0"/>
              <w:pageBreakBefore w:val="0"/>
              <w:kinsoku/>
              <w:wordWrap/>
              <w:overflowPunct/>
              <w:topLinePunct w:val="0"/>
              <w:autoSpaceDE/>
              <w:autoSpaceDN/>
              <w:bidi w:val="0"/>
              <w:adjustRightInd/>
              <w:snapToGrid/>
              <w:spacing w:line="300" w:lineRule="exact"/>
              <w:jc w:val="center"/>
              <w:rPr>
                <w:rFonts w:hint="eastAsia" w:ascii="仿宋" w:hAnsi="仿宋" w:eastAsia="仿宋" w:cs="仿宋"/>
                <w:sz w:val="22"/>
                <w:szCs w:val="22"/>
                <w:lang w:val="en-US" w:eastAsia="zh-CN"/>
              </w:rPr>
            </w:pPr>
          </w:p>
        </w:tc>
      </w:tr>
      <w:tr w14:paraId="1EE1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Align w:val="center"/>
          </w:tcPr>
          <w:p w14:paraId="6573C549">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258" w:type="dxa"/>
            <w:vAlign w:val="center"/>
          </w:tcPr>
          <w:p w14:paraId="308134F4">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砖基础</w:t>
            </w:r>
          </w:p>
        </w:tc>
        <w:tc>
          <w:tcPr>
            <w:tcW w:w="2059" w:type="dxa"/>
            <w:vAlign w:val="center"/>
          </w:tcPr>
          <w:p w14:paraId="0B2DDB03">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1、砖品种、规格、强度等级：MU25混凝土普通砖，240*115*53CM，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2、砂浆强度等级：DM M10砂浆砌筑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（甲方仅提供砌块、水泥、黄砂材料）</w:t>
            </w:r>
          </w:p>
        </w:tc>
        <w:tc>
          <w:tcPr>
            <w:tcW w:w="505" w:type="dxa"/>
            <w:vAlign w:val="center"/>
          </w:tcPr>
          <w:p w14:paraId="18144D3F">
            <w:pPr>
              <w:keepNext w:val="0"/>
              <w:keepLines w:val="0"/>
              <w:widowControl/>
              <w:suppressLineNumbers w:val="0"/>
              <w:jc w:val="center"/>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m3</w:t>
            </w:r>
          </w:p>
        </w:tc>
        <w:tc>
          <w:tcPr>
            <w:tcW w:w="913" w:type="dxa"/>
            <w:vAlign w:val="center"/>
          </w:tcPr>
          <w:p w14:paraId="2D6BF183">
            <w:pPr>
              <w:keepNext w:val="0"/>
              <w:keepLines w:val="0"/>
              <w:widowControl/>
              <w:suppressLineNumbers w:val="0"/>
              <w:jc w:val="right"/>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130.65</w:t>
            </w:r>
          </w:p>
        </w:tc>
        <w:tc>
          <w:tcPr>
            <w:tcW w:w="1418" w:type="dxa"/>
            <w:vAlign w:val="center"/>
          </w:tcPr>
          <w:p w14:paraId="51DEA97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460" w:type="dxa"/>
            <w:vAlign w:val="center"/>
          </w:tcPr>
          <w:p w14:paraId="29501C0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295" w:type="dxa"/>
            <w:vAlign w:val="center"/>
          </w:tcPr>
          <w:p w14:paraId="0554076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r>
      <w:tr w14:paraId="714F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Align w:val="center"/>
          </w:tcPr>
          <w:p w14:paraId="27E73F5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258" w:type="dxa"/>
            <w:vAlign w:val="center"/>
          </w:tcPr>
          <w:p w14:paraId="33BCDB8D">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砌块墙</w:t>
            </w:r>
          </w:p>
        </w:tc>
        <w:tc>
          <w:tcPr>
            <w:tcW w:w="2059" w:type="dxa"/>
            <w:vAlign w:val="center"/>
          </w:tcPr>
          <w:p w14:paraId="1A42BB44">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1、砌块品种、规格、强度等级：MU25混凝土普通砖，240*115*53CM，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2、砂浆强度等级：DM M7.5砂浆砌筑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3、含脚手架等措施费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（甲方仅提供砌块、水泥、黄砂材料）</w:t>
            </w:r>
          </w:p>
        </w:tc>
        <w:tc>
          <w:tcPr>
            <w:tcW w:w="505" w:type="dxa"/>
            <w:vAlign w:val="center"/>
          </w:tcPr>
          <w:p w14:paraId="277B796E">
            <w:pPr>
              <w:keepNext w:val="0"/>
              <w:keepLines w:val="0"/>
              <w:widowControl/>
              <w:suppressLineNumbers w:val="0"/>
              <w:jc w:val="center"/>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m3</w:t>
            </w:r>
          </w:p>
        </w:tc>
        <w:tc>
          <w:tcPr>
            <w:tcW w:w="913" w:type="dxa"/>
            <w:vAlign w:val="center"/>
          </w:tcPr>
          <w:p w14:paraId="2C326786">
            <w:pPr>
              <w:keepNext w:val="0"/>
              <w:keepLines w:val="0"/>
              <w:widowControl/>
              <w:suppressLineNumbers w:val="0"/>
              <w:jc w:val="right"/>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396.89</w:t>
            </w:r>
          </w:p>
        </w:tc>
        <w:tc>
          <w:tcPr>
            <w:tcW w:w="1418" w:type="dxa"/>
            <w:vAlign w:val="center"/>
          </w:tcPr>
          <w:p w14:paraId="71C0A35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460" w:type="dxa"/>
            <w:vAlign w:val="center"/>
          </w:tcPr>
          <w:p w14:paraId="4A23011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295" w:type="dxa"/>
            <w:vAlign w:val="center"/>
          </w:tcPr>
          <w:p w14:paraId="50B33D3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r>
      <w:tr w14:paraId="3AE1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Align w:val="center"/>
          </w:tcPr>
          <w:p w14:paraId="6560D8AC">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258" w:type="dxa"/>
            <w:vAlign w:val="center"/>
          </w:tcPr>
          <w:p w14:paraId="3B9E8596">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垫层</w:t>
            </w:r>
          </w:p>
        </w:tc>
        <w:tc>
          <w:tcPr>
            <w:tcW w:w="2059" w:type="dxa"/>
            <w:vAlign w:val="center"/>
          </w:tcPr>
          <w:p w14:paraId="40E8864F">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1、混凝土种类：非泵送商品砼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2、混凝土强度等级：C20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3、含模板等措施费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（甲方仅提供预拌混凝土材料）</w:t>
            </w:r>
          </w:p>
        </w:tc>
        <w:tc>
          <w:tcPr>
            <w:tcW w:w="505" w:type="dxa"/>
            <w:vAlign w:val="center"/>
          </w:tcPr>
          <w:p w14:paraId="2D7C4D70">
            <w:pPr>
              <w:keepNext w:val="0"/>
              <w:keepLines w:val="0"/>
              <w:widowControl/>
              <w:suppressLineNumbers w:val="0"/>
              <w:jc w:val="center"/>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m3</w:t>
            </w:r>
          </w:p>
        </w:tc>
        <w:tc>
          <w:tcPr>
            <w:tcW w:w="913" w:type="dxa"/>
            <w:vAlign w:val="center"/>
          </w:tcPr>
          <w:p w14:paraId="1585B1D5">
            <w:pPr>
              <w:keepNext w:val="0"/>
              <w:keepLines w:val="0"/>
              <w:widowControl/>
              <w:suppressLineNumbers w:val="0"/>
              <w:jc w:val="right"/>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131.66</w:t>
            </w:r>
          </w:p>
        </w:tc>
        <w:tc>
          <w:tcPr>
            <w:tcW w:w="1418" w:type="dxa"/>
            <w:vAlign w:val="center"/>
          </w:tcPr>
          <w:p w14:paraId="42BCF17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460" w:type="dxa"/>
            <w:vAlign w:val="center"/>
          </w:tcPr>
          <w:p w14:paraId="183D49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295" w:type="dxa"/>
            <w:vAlign w:val="center"/>
          </w:tcPr>
          <w:p w14:paraId="6DDFE7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r>
      <w:tr w14:paraId="2D1F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Align w:val="center"/>
          </w:tcPr>
          <w:p w14:paraId="1AE2063F">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1258" w:type="dxa"/>
            <w:vAlign w:val="center"/>
          </w:tcPr>
          <w:p w14:paraId="122F12F2">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混凝土压顶</w:t>
            </w:r>
          </w:p>
        </w:tc>
        <w:tc>
          <w:tcPr>
            <w:tcW w:w="2059" w:type="dxa"/>
            <w:vAlign w:val="center"/>
          </w:tcPr>
          <w:p w14:paraId="552F3850">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1、混凝土种类：非泵送商品砼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2、混凝土强度等级：C25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3、含模板等措施费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（甲方仅提供预拌混凝土材料）</w:t>
            </w:r>
          </w:p>
        </w:tc>
        <w:tc>
          <w:tcPr>
            <w:tcW w:w="505" w:type="dxa"/>
            <w:vAlign w:val="center"/>
          </w:tcPr>
          <w:p w14:paraId="582CFA2A">
            <w:pPr>
              <w:keepNext w:val="0"/>
              <w:keepLines w:val="0"/>
              <w:widowControl/>
              <w:suppressLineNumbers w:val="0"/>
              <w:jc w:val="center"/>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m3</w:t>
            </w:r>
          </w:p>
        </w:tc>
        <w:tc>
          <w:tcPr>
            <w:tcW w:w="913" w:type="dxa"/>
            <w:vAlign w:val="center"/>
          </w:tcPr>
          <w:p w14:paraId="25CB4874">
            <w:pPr>
              <w:keepNext w:val="0"/>
              <w:keepLines w:val="0"/>
              <w:widowControl/>
              <w:suppressLineNumbers w:val="0"/>
              <w:jc w:val="right"/>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34.94</w:t>
            </w:r>
          </w:p>
        </w:tc>
        <w:tc>
          <w:tcPr>
            <w:tcW w:w="1418" w:type="dxa"/>
            <w:vAlign w:val="center"/>
          </w:tcPr>
          <w:p w14:paraId="3F6EAB0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460" w:type="dxa"/>
            <w:vAlign w:val="center"/>
          </w:tcPr>
          <w:p w14:paraId="2B43B82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295" w:type="dxa"/>
            <w:vAlign w:val="center"/>
          </w:tcPr>
          <w:p w14:paraId="0BB7F5C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r>
      <w:tr w14:paraId="43C6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74" w:type="dxa"/>
            <w:vAlign w:val="center"/>
          </w:tcPr>
          <w:p w14:paraId="64D23D33">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258" w:type="dxa"/>
            <w:vAlign w:val="center"/>
          </w:tcPr>
          <w:p w14:paraId="6EF4CE3D">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现浇构件钢筋</w:t>
            </w:r>
          </w:p>
        </w:tc>
        <w:tc>
          <w:tcPr>
            <w:tcW w:w="2059" w:type="dxa"/>
            <w:vAlign w:val="center"/>
          </w:tcPr>
          <w:p w14:paraId="4C279212">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钢筋种类、规格：12内三级钢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（甲方仅提供钢筋材料）</w:t>
            </w:r>
          </w:p>
        </w:tc>
        <w:tc>
          <w:tcPr>
            <w:tcW w:w="505" w:type="dxa"/>
            <w:vAlign w:val="center"/>
          </w:tcPr>
          <w:p w14:paraId="355CADE8">
            <w:pPr>
              <w:keepNext w:val="0"/>
              <w:keepLines w:val="0"/>
              <w:widowControl/>
              <w:suppressLineNumbers w:val="0"/>
              <w:jc w:val="center"/>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t</w:t>
            </w:r>
          </w:p>
        </w:tc>
        <w:tc>
          <w:tcPr>
            <w:tcW w:w="913" w:type="dxa"/>
            <w:vAlign w:val="center"/>
          </w:tcPr>
          <w:p w14:paraId="17F7381D">
            <w:pPr>
              <w:keepNext w:val="0"/>
              <w:keepLines w:val="0"/>
              <w:widowControl/>
              <w:suppressLineNumbers w:val="0"/>
              <w:jc w:val="right"/>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1.387</w:t>
            </w:r>
          </w:p>
        </w:tc>
        <w:tc>
          <w:tcPr>
            <w:tcW w:w="1418" w:type="dxa"/>
            <w:vAlign w:val="center"/>
          </w:tcPr>
          <w:p w14:paraId="7EB2410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460" w:type="dxa"/>
            <w:vAlign w:val="center"/>
          </w:tcPr>
          <w:p w14:paraId="3DFA4E4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295" w:type="dxa"/>
            <w:vAlign w:val="center"/>
          </w:tcPr>
          <w:p w14:paraId="2FF6A8E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r>
      <w:tr w14:paraId="0A13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Align w:val="center"/>
          </w:tcPr>
          <w:p w14:paraId="008677E7">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1258" w:type="dxa"/>
            <w:vAlign w:val="center"/>
          </w:tcPr>
          <w:p w14:paraId="28F08788">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钢管排水管</w:t>
            </w:r>
          </w:p>
        </w:tc>
        <w:tc>
          <w:tcPr>
            <w:tcW w:w="2059" w:type="dxa"/>
            <w:vAlign w:val="center"/>
          </w:tcPr>
          <w:p w14:paraId="35F8EA2B">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预埋φ70钢管排水管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（甲方仅提供排水管材料）</w:t>
            </w:r>
          </w:p>
        </w:tc>
        <w:tc>
          <w:tcPr>
            <w:tcW w:w="505" w:type="dxa"/>
            <w:vAlign w:val="center"/>
          </w:tcPr>
          <w:p w14:paraId="41A7EBDC">
            <w:pPr>
              <w:keepNext w:val="0"/>
              <w:keepLines w:val="0"/>
              <w:widowControl/>
              <w:suppressLineNumbers w:val="0"/>
              <w:jc w:val="center"/>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m</w:t>
            </w:r>
          </w:p>
        </w:tc>
        <w:tc>
          <w:tcPr>
            <w:tcW w:w="913" w:type="dxa"/>
            <w:vAlign w:val="center"/>
          </w:tcPr>
          <w:p w14:paraId="7DBF7C2C">
            <w:pPr>
              <w:keepNext w:val="0"/>
              <w:keepLines w:val="0"/>
              <w:widowControl/>
              <w:suppressLineNumbers w:val="0"/>
              <w:jc w:val="right"/>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45.5</w:t>
            </w:r>
          </w:p>
        </w:tc>
        <w:tc>
          <w:tcPr>
            <w:tcW w:w="1418" w:type="dxa"/>
            <w:vAlign w:val="center"/>
          </w:tcPr>
          <w:p w14:paraId="73E8009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460" w:type="dxa"/>
            <w:vAlign w:val="center"/>
          </w:tcPr>
          <w:p w14:paraId="52E961B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295" w:type="dxa"/>
            <w:vAlign w:val="center"/>
          </w:tcPr>
          <w:p w14:paraId="5DA8491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r>
      <w:tr w14:paraId="1589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Align w:val="center"/>
          </w:tcPr>
          <w:p w14:paraId="575F232E">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1258" w:type="dxa"/>
            <w:vAlign w:val="center"/>
          </w:tcPr>
          <w:p w14:paraId="5406C276">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墙面喷刷涂料</w:t>
            </w:r>
          </w:p>
        </w:tc>
        <w:tc>
          <w:tcPr>
            <w:tcW w:w="2059" w:type="dxa"/>
            <w:vAlign w:val="center"/>
          </w:tcPr>
          <w:p w14:paraId="7528EB33">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1、基层粉刷水泥砂浆1遍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2、外墙腻子2遍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3、透明底漆1遍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4、外墙涂料2遍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（甲方仅提供水泥、黄砂、外墙腻子粉、透明底漆、外墙涂料材料）</w:t>
            </w:r>
          </w:p>
        </w:tc>
        <w:tc>
          <w:tcPr>
            <w:tcW w:w="505" w:type="dxa"/>
            <w:vAlign w:val="center"/>
          </w:tcPr>
          <w:p w14:paraId="2B2413FC">
            <w:pPr>
              <w:keepNext w:val="0"/>
              <w:keepLines w:val="0"/>
              <w:widowControl/>
              <w:suppressLineNumbers w:val="0"/>
              <w:jc w:val="center"/>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m2</w:t>
            </w:r>
          </w:p>
        </w:tc>
        <w:tc>
          <w:tcPr>
            <w:tcW w:w="913" w:type="dxa"/>
            <w:vAlign w:val="center"/>
          </w:tcPr>
          <w:p w14:paraId="33CAE92B">
            <w:pPr>
              <w:keepNext w:val="0"/>
              <w:keepLines w:val="0"/>
              <w:widowControl/>
              <w:suppressLineNumbers w:val="0"/>
              <w:jc w:val="right"/>
              <w:textAlignment w:val="center"/>
              <w:rPr>
                <w:rFonts w:hint="default" w:ascii="仿宋" w:hAnsi="仿宋" w:eastAsia="仿宋" w:cs="仿宋"/>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2994.09</w:t>
            </w:r>
          </w:p>
        </w:tc>
        <w:tc>
          <w:tcPr>
            <w:tcW w:w="1418" w:type="dxa"/>
            <w:vAlign w:val="center"/>
          </w:tcPr>
          <w:p w14:paraId="25C8FB0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460" w:type="dxa"/>
            <w:vAlign w:val="center"/>
          </w:tcPr>
          <w:p w14:paraId="799D4E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c>
          <w:tcPr>
            <w:tcW w:w="1295" w:type="dxa"/>
            <w:vAlign w:val="center"/>
          </w:tcPr>
          <w:p w14:paraId="3B32B9E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r>
      <w:tr w14:paraId="284F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32" w:type="dxa"/>
            <w:gridSpan w:val="2"/>
            <w:vAlign w:val="center"/>
          </w:tcPr>
          <w:p w14:paraId="48CA042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sz w:val="22"/>
                <w:szCs w:val="22"/>
                <w:lang w:val="en-US" w:eastAsia="zh-CN"/>
              </w:rPr>
            </w:pPr>
          </w:p>
        </w:tc>
        <w:tc>
          <w:tcPr>
            <w:tcW w:w="6355" w:type="dxa"/>
            <w:gridSpan w:val="5"/>
            <w:vAlign w:val="center"/>
          </w:tcPr>
          <w:p w14:paraId="30B3C99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r>
              <w:rPr>
                <w:rFonts w:hint="eastAsia" w:ascii="仿宋" w:hAnsi="仿宋" w:eastAsia="仿宋" w:cs="仿宋"/>
                <w:sz w:val="22"/>
                <w:szCs w:val="22"/>
                <w:lang w:val="en-US" w:eastAsia="zh-CN"/>
              </w:rPr>
              <w:t>总计（元，人民币）</w:t>
            </w:r>
          </w:p>
        </w:tc>
        <w:tc>
          <w:tcPr>
            <w:tcW w:w="1295" w:type="dxa"/>
            <w:vAlign w:val="center"/>
          </w:tcPr>
          <w:p w14:paraId="5D3F95B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 w:hAnsi="仿宋" w:eastAsia="仿宋" w:cs="仿宋"/>
                <w:color w:val="000000"/>
                <w:kern w:val="0"/>
                <w:sz w:val="22"/>
                <w:szCs w:val="22"/>
                <w:lang w:val="en-US" w:eastAsia="zh-CN"/>
              </w:rPr>
            </w:pPr>
          </w:p>
        </w:tc>
      </w:tr>
      <w:tr w14:paraId="0643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82" w:type="dxa"/>
            <w:gridSpan w:val="8"/>
            <w:vAlign w:val="center"/>
          </w:tcPr>
          <w:p w14:paraId="163299B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样式图</w:t>
            </w:r>
            <w:r>
              <w:rPr>
                <w:rFonts w:hint="eastAsia" w:ascii="仿宋" w:hAnsi="仿宋" w:eastAsia="仿宋" w:cs="仿宋"/>
                <w:color w:val="000000"/>
                <w:kern w:val="0"/>
                <w:sz w:val="22"/>
                <w:szCs w:val="22"/>
                <w:lang w:val="en-US" w:eastAsia="zh-CN"/>
              </w:rPr>
              <w:drawing>
                <wp:inline distT="0" distB="0" distL="114300" distR="114300">
                  <wp:extent cx="5011420" cy="3031490"/>
                  <wp:effectExtent l="0" t="0" r="17780" b="1651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pic:cNvPicPr>
                        </pic:nvPicPr>
                        <pic:blipFill>
                          <a:blip r:embed="rId4"/>
                          <a:stretch>
                            <a:fillRect/>
                          </a:stretch>
                        </pic:blipFill>
                        <pic:spPr>
                          <a:xfrm>
                            <a:off x="0" y="0"/>
                            <a:ext cx="5011420" cy="3031490"/>
                          </a:xfrm>
                          <a:prstGeom prst="rect">
                            <a:avLst/>
                          </a:prstGeom>
                        </pic:spPr>
                      </pic:pic>
                    </a:graphicData>
                  </a:graphic>
                </wp:inline>
              </w:drawing>
            </w:r>
          </w:p>
        </w:tc>
      </w:tr>
    </w:tbl>
    <w:p w14:paraId="7C1EC8E9">
      <w:pPr>
        <w:numPr>
          <w:ilvl w:val="0"/>
          <w:numId w:val="0"/>
        </w:numPr>
        <w:rPr>
          <w:rFonts w:hint="eastAsia" w:ascii="仿宋" w:hAnsi="仿宋" w:eastAsia="仿宋" w:cs="仿宋"/>
          <w:sz w:val="24"/>
          <w:szCs w:val="24"/>
          <w:u w:val="none"/>
          <w:lang w:val="en-US" w:eastAsia="zh-CN"/>
        </w:rPr>
      </w:pPr>
    </w:p>
    <w:p w14:paraId="7A8B21F0">
      <w:pPr>
        <w:numPr>
          <w:ilvl w:val="0"/>
          <w:numId w:val="0"/>
        </w:numPr>
        <w:rPr>
          <w:rFonts w:hint="eastAsia" w:ascii="仿宋" w:hAnsi="仿宋" w:eastAsia="仿宋" w:cs="仿宋"/>
          <w:sz w:val="24"/>
          <w:szCs w:val="24"/>
          <w:u w:val="none"/>
          <w:lang w:val="en-US" w:eastAsia="zh-CN"/>
        </w:rPr>
      </w:pPr>
    </w:p>
    <w:p w14:paraId="27171EC5">
      <w:pPr>
        <w:spacing w:line="560" w:lineRule="exact"/>
        <w:ind w:firstLine="0" w:firstLineChars="0"/>
        <w:rPr>
          <w:rFonts w:hint="eastAsia" w:ascii="仿宋" w:hAnsi="仿宋" w:eastAsia="仿宋" w:cs="仿宋"/>
          <w:sz w:val="24"/>
          <w:szCs w:val="24"/>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w:t>
      </w:r>
      <w:r>
        <w:rPr>
          <w:rFonts w:hint="eastAsia" w:ascii="仿宋" w:hAnsi="仿宋" w:eastAsia="仿宋" w:cs="仿宋"/>
          <w:sz w:val="28"/>
          <w:szCs w:val="28"/>
        </w:rPr>
        <w:t xml:space="preserve">单位（公章）： </w:t>
      </w:r>
    </w:p>
    <w:p w14:paraId="09BC4978">
      <w:pPr>
        <w:numPr>
          <w:ilvl w:val="0"/>
          <w:numId w:val="0"/>
        </w:numPr>
        <w:rPr>
          <w:rFonts w:hint="default" w:ascii="仿宋" w:hAnsi="仿宋" w:eastAsia="仿宋" w:cs="仿宋"/>
          <w:sz w:val="30"/>
          <w:szCs w:val="30"/>
          <w:u w:val="none"/>
          <w:lang w:val="en-US" w:eastAsia="zh-CN"/>
        </w:rPr>
      </w:pPr>
      <w:r>
        <w:rPr>
          <w:rFonts w:hint="eastAsia" w:ascii="仿宋" w:hAnsi="仿宋" w:eastAsia="仿宋" w:cs="仿宋"/>
          <w:sz w:val="30"/>
          <w:szCs w:val="30"/>
          <w:u w:val="none"/>
          <w:lang w:val="en-US" w:eastAsia="zh-CN"/>
        </w:rPr>
        <w:t xml:space="preserve">                                  日   期：</w:t>
      </w:r>
    </w:p>
    <w:p w14:paraId="06A7E6AA">
      <w:pPr>
        <w:pStyle w:val="8"/>
        <w:spacing w:before="47" w:line="237" w:lineRule="auto"/>
        <w:ind w:right="87" w:firstLine="480" w:firstLineChars="200"/>
        <w:jc w:val="both"/>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auto"/>
          <w:kern w:val="2"/>
          <w:sz w:val="24"/>
          <w:szCs w:val="24"/>
          <w:lang w:val="en-US" w:eastAsia="zh-CN" w:bidi="ar-SA"/>
        </w:rPr>
        <w:t>注：1.本项目含9%税率投</w:t>
      </w:r>
      <w:r>
        <w:rPr>
          <w:rFonts w:hint="eastAsia" w:ascii="仿宋" w:hAnsi="仿宋" w:eastAsia="仿宋" w:cs="仿宋"/>
          <w:color w:val="000000" w:themeColor="text1"/>
          <w:kern w:val="2"/>
          <w:sz w:val="24"/>
          <w:szCs w:val="24"/>
          <w:lang w:val="en-US" w:eastAsia="zh-CN" w:bidi="ar-SA"/>
          <w14:textFill>
            <w14:solidFill>
              <w14:schemeClr w14:val="tx1"/>
            </w14:solidFill>
          </w14:textFill>
        </w:rPr>
        <w:t>标控制价为222233 元，含3%税率投标控制价为210000 元。</w:t>
      </w:r>
    </w:p>
    <w:p w14:paraId="1743D20C">
      <w:pPr>
        <w:pStyle w:val="8"/>
        <w:spacing w:before="47" w:line="237" w:lineRule="auto"/>
        <w:ind w:right="87" w:firstLine="960" w:firstLineChars="40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 不同纳税规模投标人在填写报价书时，应按对应的纳税规模填报价格。</w:t>
      </w:r>
    </w:p>
    <w:p w14:paraId="7716EE9A">
      <w:pPr>
        <w:pStyle w:val="8"/>
        <w:spacing w:before="47" w:line="237" w:lineRule="auto"/>
        <w:ind w:right="87" w:firstLine="960" w:firstLineChars="400"/>
        <w:jc w:val="both"/>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bidi="ar-SA"/>
        </w:rPr>
        <w:t>3.</w:t>
      </w:r>
      <w:r>
        <w:rPr>
          <w:rFonts w:hint="eastAsia" w:ascii="仿宋" w:hAnsi="仿宋" w:eastAsia="仿宋" w:cs="仿宋"/>
          <w:color w:val="auto"/>
          <w:kern w:val="2"/>
          <w:sz w:val="24"/>
          <w:szCs w:val="24"/>
          <w:lang w:val="en-US" w:eastAsia="zh-CN"/>
        </w:rPr>
        <w:t>投标人报价应为在招标人规定期限内完成上述项目所发生劳务费用的综合体现。报价包含但不限于作业人员工资、住宿费、管理费、税金等为完成上述工作所发生的全部费用，甲方提供施工水、施工用电。</w:t>
      </w:r>
    </w:p>
    <w:p w14:paraId="5CCA1A02">
      <w:pPr>
        <w:numPr>
          <w:ilvl w:val="0"/>
          <w:numId w:val="0"/>
        </w:numPr>
        <w:ind w:firstLine="960" w:firstLineChars="4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4.数字请用电脑打印，手写无效。</w:t>
      </w:r>
    </w:p>
    <w:p w14:paraId="794118B2">
      <w:pPr>
        <w:numPr>
          <w:ilvl w:val="0"/>
          <w:numId w:val="0"/>
        </w:numPr>
        <w:ind w:firstLine="960" w:firstLineChars="400"/>
        <w:rPr>
          <w:rFonts w:hint="eastAsia" w:ascii="仿宋" w:hAnsi="仿宋" w:eastAsia="仿宋" w:cs="仿宋"/>
          <w:color w:val="auto"/>
          <w:kern w:val="2"/>
          <w:sz w:val="24"/>
          <w:szCs w:val="24"/>
          <w:lang w:val="en-US" w:eastAsia="zh-CN" w:bidi="ar-SA"/>
        </w:rPr>
      </w:pPr>
    </w:p>
    <w:p w14:paraId="2B08D031">
      <w:pPr>
        <w:spacing w:line="560" w:lineRule="exact"/>
        <w:ind w:firstLine="880" w:firstLineChars="200"/>
        <w:rPr>
          <w:rFonts w:hint="default" w:ascii="仿宋" w:hAnsi="仿宋" w:eastAsia="仿宋" w:cs="仿宋"/>
          <w:sz w:val="28"/>
          <w:szCs w:val="28"/>
          <w:lang w:val="en-US" w:eastAsia="zh-CN"/>
        </w:rPr>
      </w:pPr>
      <w:r>
        <w:rPr>
          <w:rFonts w:hint="eastAsia" w:ascii="仿宋" w:hAnsi="仿宋" w:eastAsia="仿宋" w:cs="仿宋"/>
          <w:sz w:val="44"/>
          <w:szCs w:val="44"/>
          <w:lang w:val="en-US" w:eastAsia="zh-CN"/>
        </w:rPr>
        <w:t xml:space="preserve">1.6  </w:t>
      </w:r>
      <w:r>
        <w:rPr>
          <w:rFonts w:hint="eastAsia" w:ascii="仿宋" w:hAnsi="仿宋" w:eastAsia="仿宋" w:cs="仿宋"/>
          <w:sz w:val="28"/>
          <w:szCs w:val="28"/>
          <w:lang w:val="en-US" w:eastAsia="zh-CN"/>
        </w:rPr>
        <w:t xml:space="preserve">  </w:t>
      </w:r>
      <w:r>
        <w:rPr>
          <w:rFonts w:hint="eastAsia" w:ascii="仿宋" w:hAnsi="仿宋" w:eastAsia="仿宋" w:cs="仿宋"/>
          <w:b/>
          <w:bCs/>
          <w:sz w:val="44"/>
          <w:szCs w:val="44"/>
          <w:lang w:val="en-US" w:eastAsia="zh-CN"/>
        </w:rPr>
        <w:t xml:space="preserve">投标文件所需的其他资料 </w:t>
      </w:r>
      <w:r>
        <w:rPr>
          <w:rFonts w:hint="eastAsia" w:ascii="仿宋" w:hAnsi="仿宋" w:eastAsia="仿宋" w:cs="仿宋"/>
          <w:sz w:val="28"/>
          <w:szCs w:val="28"/>
          <w:lang w:val="en-US" w:eastAsia="zh-CN"/>
        </w:rPr>
        <w:t xml:space="preserve">             </w:t>
      </w:r>
      <w:r>
        <w:rPr>
          <w:rFonts w:hint="eastAsia" w:ascii="宋体" w:hAnsi="宋体" w:cs="宋体"/>
          <w:sz w:val="52"/>
          <w:szCs w:val="52"/>
          <w:lang w:val="en-US" w:eastAsia="zh-CN"/>
        </w:rPr>
        <w:t xml:space="preserve">                </w:t>
      </w:r>
      <w:r>
        <w:rPr>
          <w:rFonts w:hint="eastAsia" w:ascii="仿宋" w:hAnsi="仿宋" w:eastAsia="仿宋" w:cs="仿宋"/>
          <w:sz w:val="28"/>
          <w:szCs w:val="28"/>
          <w:lang w:val="en-US" w:eastAsia="zh-CN"/>
        </w:rPr>
        <w:t xml:space="preserve"> </w:t>
      </w:r>
    </w:p>
    <w:p w14:paraId="019246B5">
      <w:pPr>
        <w:ind w:firstLine="2640" w:firstLineChars="600"/>
        <w:rPr>
          <w:rFonts w:hint="eastAsia"/>
          <w:b w:val="0"/>
          <w:bCs/>
          <w:sz w:val="44"/>
          <w:szCs w:val="44"/>
          <w:lang w:eastAsia="zh-CN"/>
        </w:rPr>
      </w:pPr>
    </w:p>
    <w:p w14:paraId="192960E9">
      <w:pPr>
        <w:numPr>
          <w:ilvl w:val="0"/>
          <w:numId w:val="1"/>
        </w:num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公司</w:t>
      </w:r>
      <w:r>
        <w:rPr>
          <w:rFonts w:hint="eastAsia" w:ascii="仿宋" w:hAnsi="仿宋" w:eastAsia="仿宋" w:cs="仿宋"/>
          <w:sz w:val="28"/>
          <w:szCs w:val="28"/>
        </w:rPr>
        <w:t>营业执照</w:t>
      </w:r>
      <w:r>
        <w:rPr>
          <w:rFonts w:hint="eastAsia" w:ascii="仿宋" w:hAnsi="仿宋" w:eastAsia="仿宋" w:cs="仿宋"/>
          <w:sz w:val="28"/>
          <w:szCs w:val="28"/>
          <w:lang w:val="en-US" w:eastAsia="zh-CN"/>
        </w:rPr>
        <w:t>、</w:t>
      </w:r>
      <w:r>
        <w:rPr>
          <w:rFonts w:hint="eastAsia" w:ascii="仿宋" w:hAnsi="仿宋" w:eastAsia="仿宋" w:cs="仿宋"/>
          <w:sz w:val="28"/>
          <w:szCs w:val="28"/>
        </w:rPr>
        <w:t>法人身份证</w:t>
      </w:r>
      <w:r>
        <w:rPr>
          <w:rFonts w:hint="eastAsia" w:ascii="仿宋" w:hAnsi="仿宋" w:eastAsia="仿宋" w:cs="仿宋"/>
          <w:sz w:val="28"/>
          <w:szCs w:val="28"/>
          <w:lang w:eastAsia="zh-CN"/>
        </w:rPr>
        <w:t>，</w:t>
      </w:r>
      <w:r>
        <w:rPr>
          <w:rFonts w:hint="eastAsia" w:ascii="仿宋" w:hAnsi="仿宋" w:eastAsia="仿宋" w:cs="仿宋"/>
          <w:sz w:val="28"/>
          <w:szCs w:val="28"/>
        </w:rPr>
        <w:t>复印件</w:t>
      </w:r>
      <w:r>
        <w:rPr>
          <w:rFonts w:hint="eastAsia" w:ascii="仿宋" w:hAnsi="仿宋" w:eastAsia="仿宋" w:cs="仿宋"/>
          <w:sz w:val="28"/>
          <w:szCs w:val="28"/>
          <w:lang w:eastAsia="zh-CN"/>
        </w:rPr>
        <w:t>、</w:t>
      </w:r>
      <w:r>
        <w:rPr>
          <w:rFonts w:hint="eastAsia" w:ascii="仿宋" w:hAnsi="仿宋" w:eastAsia="仿宋" w:cs="仿宋"/>
          <w:sz w:val="28"/>
          <w:szCs w:val="28"/>
        </w:rPr>
        <w:t>加盖公章</w:t>
      </w:r>
      <w:r>
        <w:rPr>
          <w:rFonts w:hint="eastAsia" w:ascii="仿宋" w:hAnsi="仿宋" w:eastAsia="仿宋" w:cs="仿宋"/>
          <w:sz w:val="28"/>
          <w:szCs w:val="28"/>
          <w:lang w:eastAsia="zh-CN"/>
        </w:rPr>
        <w:t>；</w:t>
      </w:r>
    </w:p>
    <w:p w14:paraId="1EA7E9AB">
      <w:pPr>
        <w:numPr>
          <w:ilvl w:val="0"/>
          <w:numId w:val="1"/>
        </w:num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委托代理人身份</w:t>
      </w:r>
      <w:r>
        <w:rPr>
          <w:rFonts w:hint="eastAsia" w:ascii="仿宋" w:hAnsi="仿宋" w:eastAsia="仿宋" w:cs="仿宋"/>
          <w:b w:val="0"/>
          <w:bCs w:val="0"/>
          <w:sz w:val="28"/>
          <w:szCs w:val="28"/>
        </w:rPr>
        <w:t>证</w:t>
      </w:r>
      <w:r>
        <w:rPr>
          <w:rFonts w:hint="eastAsia" w:ascii="仿宋" w:hAnsi="仿宋" w:eastAsia="仿宋" w:cs="仿宋"/>
          <w:b w:val="0"/>
          <w:bCs w:val="0"/>
          <w:sz w:val="28"/>
          <w:szCs w:val="28"/>
          <w:lang w:eastAsia="zh-CN"/>
        </w:rPr>
        <w:t>，</w:t>
      </w:r>
      <w:r>
        <w:rPr>
          <w:rFonts w:hint="eastAsia" w:ascii="仿宋" w:hAnsi="仿宋" w:eastAsia="仿宋" w:cs="仿宋"/>
          <w:sz w:val="28"/>
          <w:szCs w:val="28"/>
        </w:rPr>
        <w:t>复印件</w:t>
      </w:r>
      <w:r>
        <w:rPr>
          <w:rFonts w:hint="eastAsia" w:ascii="仿宋" w:hAnsi="仿宋" w:eastAsia="仿宋" w:cs="仿宋"/>
          <w:sz w:val="28"/>
          <w:szCs w:val="28"/>
          <w:lang w:val="en-US" w:eastAsia="zh-CN"/>
        </w:rPr>
        <w:t>加盖公章。</w:t>
      </w:r>
    </w:p>
    <w:p w14:paraId="4C14C774">
      <w:pPr>
        <w:widowControl w:val="0"/>
        <w:numPr>
          <w:ilvl w:val="0"/>
          <w:numId w:val="0"/>
        </w:numPr>
        <w:jc w:val="both"/>
        <w:rPr>
          <w:rFonts w:hint="eastAsia" w:ascii="仿宋" w:hAnsi="仿宋" w:eastAsia="仿宋" w:cs="仿宋"/>
          <w:sz w:val="28"/>
          <w:szCs w:val="28"/>
          <w:lang w:val="en-US" w:eastAsia="zh-CN"/>
        </w:rPr>
      </w:pPr>
    </w:p>
    <w:p w14:paraId="335340F0">
      <w:pPr>
        <w:widowControl w:val="0"/>
        <w:numPr>
          <w:ilvl w:val="0"/>
          <w:numId w:val="0"/>
        </w:numPr>
        <w:jc w:val="both"/>
        <w:rPr>
          <w:rFonts w:hint="eastAsia" w:ascii="仿宋" w:hAnsi="仿宋" w:eastAsia="仿宋" w:cs="仿宋"/>
          <w:sz w:val="28"/>
          <w:szCs w:val="28"/>
          <w:lang w:val="en-US" w:eastAsia="zh-CN"/>
        </w:rPr>
      </w:pPr>
    </w:p>
    <w:p w14:paraId="02BB7218">
      <w:pPr>
        <w:widowControl w:val="0"/>
        <w:numPr>
          <w:ilvl w:val="0"/>
          <w:numId w:val="0"/>
        </w:numPr>
        <w:jc w:val="both"/>
        <w:rPr>
          <w:rFonts w:hint="eastAsia" w:ascii="仿宋" w:hAnsi="仿宋" w:eastAsia="仿宋" w:cs="仿宋"/>
          <w:sz w:val="28"/>
          <w:szCs w:val="28"/>
          <w:lang w:val="en-US" w:eastAsia="zh-CN"/>
        </w:rPr>
      </w:pPr>
    </w:p>
    <w:p w14:paraId="15D15EC6">
      <w:pPr>
        <w:widowControl w:val="0"/>
        <w:numPr>
          <w:ilvl w:val="0"/>
          <w:numId w:val="0"/>
        </w:numPr>
        <w:jc w:val="both"/>
        <w:rPr>
          <w:rFonts w:hint="eastAsia" w:ascii="仿宋" w:hAnsi="仿宋" w:eastAsia="仿宋" w:cs="仿宋"/>
          <w:sz w:val="28"/>
          <w:szCs w:val="28"/>
          <w:lang w:val="en-US" w:eastAsia="zh-CN"/>
        </w:rPr>
      </w:pPr>
    </w:p>
    <w:p w14:paraId="766872F8">
      <w:pPr>
        <w:widowControl w:val="0"/>
        <w:numPr>
          <w:ilvl w:val="0"/>
          <w:numId w:val="0"/>
        </w:numPr>
        <w:jc w:val="both"/>
        <w:rPr>
          <w:rFonts w:hint="eastAsia" w:ascii="仿宋" w:hAnsi="仿宋" w:eastAsia="仿宋" w:cs="仿宋"/>
          <w:sz w:val="28"/>
          <w:szCs w:val="28"/>
          <w:lang w:val="en-US" w:eastAsia="zh-CN"/>
        </w:rPr>
      </w:pPr>
    </w:p>
    <w:p w14:paraId="5CE35E3D">
      <w:pPr>
        <w:widowControl w:val="0"/>
        <w:numPr>
          <w:ilvl w:val="0"/>
          <w:numId w:val="0"/>
        </w:numPr>
        <w:jc w:val="both"/>
        <w:rPr>
          <w:rFonts w:hint="eastAsia" w:ascii="仿宋" w:hAnsi="仿宋" w:eastAsia="仿宋" w:cs="仿宋"/>
          <w:sz w:val="28"/>
          <w:szCs w:val="28"/>
          <w:lang w:val="en-US" w:eastAsia="zh-CN"/>
        </w:rPr>
      </w:pPr>
    </w:p>
    <w:p w14:paraId="3D87B2B7">
      <w:pPr>
        <w:widowControl w:val="0"/>
        <w:numPr>
          <w:ilvl w:val="0"/>
          <w:numId w:val="0"/>
        </w:numPr>
        <w:jc w:val="both"/>
        <w:rPr>
          <w:rFonts w:hint="eastAsia" w:ascii="仿宋" w:hAnsi="仿宋" w:eastAsia="仿宋" w:cs="仿宋"/>
          <w:sz w:val="28"/>
          <w:szCs w:val="28"/>
          <w:lang w:val="en-US" w:eastAsia="zh-CN"/>
        </w:rPr>
      </w:pPr>
    </w:p>
    <w:p w14:paraId="01BE404C">
      <w:pPr>
        <w:widowControl w:val="0"/>
        <w:numPr>
          <w:ilvl w:val="0"/>
          <w:numId w:val="0"/>
        </w:numPr>
        <w:jc w:val="both"/>
        <w:rPr>
          <w:rFonts w:hint="eastAsia" w:ascii="仿宋" w:hAnsi="仿宋" w:eastAsia="仿宋" w:cs="仿宋"/>
          <w:sz w:val="28"/>
          <w:szCs w:val="28"/>
          <w:lang w:val="en-US" w:eastAsia="zh-CN"/>
        </w:rPr>
      </w:pPr>
    </w:p>
    <w:p w14:paraId="585CA4B9">
      <w:pPr>
        <w:widowControl w:val="0"/>
        <w:numPr>
          <w:ilvl w:val="0"/>
          <w:numId w:val="0"/>
        </w:numPr>
        <w:jc w:val="both"/>
        <w:rPr>
          <w:rFonts w:hint="eastAsia" w:ascii="仿宋" w:hAnsi="仿宋" w:eastAsia="仿宋" w:cs="仿宋"/>
          <w:sz w:val="28"/>
          <w:szCs w:val="28"/>
          <w:lang w:val="en-US" w:eastAsia="zh-CN"/>
        </w:rPr>
      </w:pPr>
    </w:p>
    <w:p w14:paraId="20804430">
      <w:pPr>
        <w:widowControl w:val="0"/>
        <w:numPr>
          <w:ilvl w:val="0"/>
          <w:numId w:val="0"/>
        </w:numPr>
        <w:jc w:val="both"/>
        <w:rPr>
          <w:rFonts w:hint="eastAsia" w:ascii="仿宋" w:hAnsi="仿宋" w:eastAsia="仿宋" w:cs="仿宋"/>
          <w:sz w:val="28"/>
          <w:szCs w:val="28"/>
          <w:lang w:val="en-US" w:eastAsia="zh-CN"/>
        </w:rPr>
      </w:pPr>
    </w:p>
    <w:p w14:paraId="0EBD2F9C">
      <w:pPr>
        <w:widowControl w:val="0"/>
        <w:numPr>
          <w:ilvl w:val="0"/>
          <w:numId w:val="0"/>
        </w:numPr>
        <w:jc w:val="both"/>
        <w:rPr>
          <w:rFonts w:hint="eastAsia" w:ascii="仿宋" w:hAnsi="仿宋" w:eastAsia="仿宋" w:cs="仿宋"/>
          <w:sz w:val="28"/>
          <w:szCs w:val="28"/>
          <w:lang w:val="en-US" w:eastAsia="zh-CN"/>
        </w:rPr>
      </w:pPr>
    </w:p>
    <w:p w14:paraId="3F0938BD">
      <w:pPr>
        <w:widowControl w:val="0"/>
        <w:numPr>
          <w:ilvl w:val="0"/>
          <w:numId w:val="0"/>
        </w:numPr>
        <w:jc w:val="both"/>
        <w:rPr>
          <w:rFonts w:hint="eastAsia" w:ascii="仿宋" w:hAnsi="仿宋" w:eastAsia="仿宋" w:cs="仿宋"/>
          <w:sz w:val="28"/>
          <w:szCs w:val="28"/>
          <w:lang w:val="en-US" w:eastAsia="zh-CN"/>
        </w:rPr>
      </w:pPr>
    </w:p>
    <w:p w14:paraId="1F5C8D3A">
      <w:pPr>
        <w:widowControl w:val="0"/>
        <w:numPr>
          <w:ilvl w:val="0"/>
          <w:numId w:val="0"/>
        </w:numPr>
        <w:jc w:val="both"/>
        <w:rPr>
          <w:rFonts w:hint="eastAsia" w:ascii="仿宋" w:hAnsi="仿宋" w:eastAsia="仿宋" w:cs="仿宋"/>
          <w:sz w:val="28"/>
          <w:szCs w:val="28"/>
          <w:lang w:val="en-US" w:eastAsia="zh-CN"/>
        </w:rPr>
      </w:pPr>
    </w:p>
    <w:p w14:paraId="3128F812">
      <w:pPr>
        <w:widowControl w:val="0"/>
        <w:numPr>
          <w:ilvl w:val="0"/>
          <w:numId w:val="0"/>
        </w:numPr>
        <w:jc w:val="both"/>
        <w:rPr>
          <w:rFonts w:hint="eastAsia" w:ascii="仿宋" w:hAnsi="仿宋" w:eastAsia="仿宋" w:cs="仿宋"/>
          <w:sz w:val="28"/>
          <w:szCs w:val="28"/>
          <w:lang w:val="en-US" w:eastAsia="zh-CN"/>
        </w:rPr>
      </w:pPr>
    </w:p>
    <w:p w14:paraId="09A8F8BD">
      <w:pPr>
        <w:widowControl w:val="0"/>
        <w:numPr>
          <w:ilvl w:val="0"/>
          <w:numId w:val="0"/>
        </w:numPr>
        <w:jc w:val="both"/>
        <w:rPr>
          <w:rFonts w:hint="eastAsia" w:ascii="仿宋" w:hAnsi="仿宋" w:eastAsia="仿宋" w:cs="仿宋"/>
          <w:sz w:val="28"/>
          <w:szCs w:val="28"/>
          <w:lang w:val="en-US" w:eastAsia="zh-CN"/>
        </w:rPr>
      </w:pPr>
    </w:p>
    <w:p w14:paraId="2738E8CC">
      <w:pPr>
        <w:widowControl w:val="0"/>
        <w:numPr>
          <w:ilvl w:val="0"/>
          <w:numId w:val="0"/>
        </w:numPr>
        <w:jc w:val="both"/>
        <w:rPr>
          <w:rFonts w:hint="eastAsia" w:ascii="仿宋" w:hAnsi="仿宋" w:eastAsia="仿宋" w:cs="仿宋"/>
          <w:sz w:val="44"/>
          <w:szCs w:val="44"/>
          <w:lang w:val="en-US" w:eastAsia="zh-CN"/>
        </w:rPr>
      </w:pPr>
    </w:p>
    <w:p w14:paraId="51E2153C">
      <w:pPr>
        <w:widowControl w:val="0"/>
        <w:numPr>
          <w:ilvl w:val="0"/>
          <w:numId w:val="0"/>
        </w:numPr>
        <w:jc w:val="both"/>
        <w:rPr>
          <w:rFonts w:hint="eastAsia" w:ascii="仿宋" w:hAnsi="仿宋" w:eastAsia="仿宋" w:cs="仿宋"/>
          <w:sz w:val="44"/>
          <w:szCs w:val="44"/>
          <w:lang w:val="en-US" w:eastAsia="zh-CN"/>
        </w:rPr>
      </w:pPr>
    </w:p>
    <w:p w14:paraId="3E637F25">
      <w:pPr>
        <w:widowControl w:val="0"/>
        <w:numPr>
          <w:ilvl w:val="0"/>
          <w:numId w:val="0"/>
        </w:numPr>
        <w:jc w:val="both"/>
        <w:rPr>
          <w:rFonts w:hint="eastAsia" w:ascii="仿宋" w:hAnsi="仿宋" w:eastAsia="仿宋" w:cs="仿宋"/>
          <w:sz w:val="44"/>
          <w:szCs w:val="44"/>
          <w:lang w:val="en-US" w:eastAsia="zh-CN"/>
        </w:rPr>
      </w:pPr>
    </w:p>
    <w:p w14:paraId="7CF279A0">
      <w:pPr>
        <w:widowControl w:val="0"/>
        <w:numPr>
          <w:ilvl w:val="0"/>
          <w:numId w:val="0"/>
        </w:numPr>
        <w:jc w:val="both"/>
        <w:rPr>
          <w:rFonts w:hint="eastAsia" w:ascii="仿宋" w:hAnsi="仿宋" w:eastAsia="仿宋" w:cs="仿宋"/>
          <w:sz w:val="44"/>
          <w:szCs w:val="44"/>
          <w:lang w:val="en-US" w:eastAsia="zh-CN"/>
        </w:rPr>
      </w:pPr>
    </w:p>
    <w:p w14:paraId="78B1A185">
      <w:pPr>
        <w:widowControl w:val="0"/>
        <w:numPr>
          <w:ilvl w:val="0"/>
          <w:numId w:val="0"/>
        </w:numPr>
        <w:jc w:val="both"/>
        <w:rPr>
          <w:rFonts w:hint="eastAsia" w:ascii="仿宋" w:hAnsi="仿宋" w:eastAsia="仿宋" w:cs="仿宋"/>
          <w:sz w:val="44"/>
          <w:szCs w:val="44"/>
          <w:lang w:val="en-US" w:eastAsia="zh-CN"/>
        </w:rPr>
      </w:pPr>
    </w:p>
    <w:p w14:paraId="0003774D">
      <w:pPr>
        <w:widowControl w:val="0"/>
        <w:numPr>
          <w:ilvl w:val="0"/>
          <w:numId w:val="0"/>
        </w:numPr>
        <w:jc w:val="both"/>
        <w:rPr>
          <w:rFonts w:hint="eastAsia" w:ascii="仿宋" w:hAnsi="仿宋" w:eastAsia="仿宋" w:cs="仿宋"/>
          <w:sz w:val="44"/>
          <w:szCs w:val="44"/>
          <w:lang w:val="en-US" w:eastAsia="zh-CN"/>
        </w:rPr>
      </w:pPr>
    </w:p>
    <w:p w14:paraId="2EE43A6B">
      <w:pPr>
        <w:widowControl w:val="0"/>
        <w:numPr>
          <w:ilvl w:val="0"/>
          <w:numId w:val="0"/>
        </w:numPr>
        <w:jc w:val="both"/>
        <w:rPr>
          <w:rFonts w:hint="eastAsia" w:ascii="仿宋" w:hAnsi="仿宋" w:eastAsia="仿宋" w:cs="仿宋"/>
          <w:sz w:val="44"/>
          <w:szCs w:val="44"/>
          <w:lang w:val="en-US" w:eastAsia="zh-CN"/>
        </w:rPr>
      </w:pPr>
    </w:p>
    <w:p w14:paraId="158D3662">
      <w:pPr>
        <w:widowControl w:val="0"/>
        <w:numPr>
          <w:ilvl w:val="0"/>
          <w:numId w:val="0"/>
        </w:numPr>
        <w:jc w:val="both"/>
        <w:rPr>
          <w:rFonts w:hint="eastAsia" w:ascii="仿宋" w:hAnsi="仿宋" w:eastAsia="仿宋" w:cs="仿宋"/>
          <w:sz w:val="44"/>
          <w:szCs w:val="44"/>
          <w:lang w:val="en-US" w:eastAsia="zh-CN"/>
        </w:rPr>
      </w:pPr>
    </w:p>
    <w:p w14:paraId="4CF7BD4F">
      <w:pPr>
        <w:widowControl w:val="0"/>
        <w:numPr>
          <w:ilvl w:val="0"/>
          <w:numId w:val="0"/>
        </w:numPr>
        <w:jc w:val="both"/>
        <w:rPr>
          <w:rFonts w:hint="eastAsia" w:ascii="仿宋" w:hAnsi="仿宋" w:eastAsia="仿宋" w:cs="仿宋"/>
          <w:sz w:val="44"/>
          <w:szCs w:val="44"/>
          <w:lang w:val="en-US" w:eastAsia="zh-CN"/>
        </w:rPr>
      </w:pPr>
    </w:p>
    <w:p w14:paraId="4DD61BBA">
      <w:pPr>
        <w:widowControl w:val="0"/>
        <w:numPr>
          <w:ilvl w:val="0"/>
          <w:numId w:val="0"/>
        </w:numPr>
        <w:jc w:val="both"/>
        <w:rPr>
          <w:rFonts w:hint="eastAsia" w:ascii="仿宋" w:hAnsi="仿宋" w:eastAsia="仿宋" w:cs="仿宋"/>
          <w:sz w:val="44"/>
          <w:szCs w:val="44"/>
          <w:lang w:val="en-US" w:eastAsia="zh-CN"/>
        </w:rPr>
      </w:pPr>
    </w:p>
    <w:p w14:paraId="0B76ECA9">
      <w:pPr>
        <w:widowControl w:val="0"/>
        <w:numPr>
          <w:ilvl w:val="0"/>
          <w:numId w:val="0"/>
        </w:numPr>
        <w:jc w:val="both"/>
        <w:rPr>
          <w:rFonts w:hint="eastAsia" w:ascii="仿宋" w:hAnsi="仿宋" w:eastAsia="仿宋" w:cs="仿宋"/>
          <w:sz w:val="44"/>
          <w:szCs w:val="44"/>
          <w:lang w:val="en-US" w:eastAsia="zh-CN"/>
        </w:rPr>
      </w:pPr>
    </w:p>
    <w:p w14:paraId="36B97DBF">
      <w:pPr>
        <w:widowControl w:val="0"/>
        <w:numPr>
          <w:ilvl w:val="0"/>
          <w:numId w:val="2"/>
        </w:num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 xml:space="preserve">  合同条款及格式</w:t>
      </w:r>
    </w:p>
    <w:p w14:paraId="15B5D67D">
      <w:pPr>
        <w:widowControl w:val="0"/>
        <w:numPr>
          <w:ilvl w:val="0"/>
          <w:numId w:val="0"/>
        </w:numPr>
        <w:jc w:val="center"/>
        <w:rPr>
          <w:rFonts w:hint="default" w:ascii="仿宋" w:hAnsi="仿宋" w:eastAsia="仿宋" w:cs="仿宋"/>
          <w:sz w:val="44"/>
          <w:szCs w:val="44"/>
          <w:lang w:val="en-US" w:eastAsia="zh-CN"/>
        </w:rPr>
      </w:pPr>
    </w:p>
    <w:p w14:paraId="2FA2B658">
      <w:pPr>
        <w:widowControl w:val="0"/>
        <w:numPr>
          <w:ilvl w:val="0"/>
          <w:numId w:val="0"/>
        </w:numPr>
        <w:jc w:val="center"/>
        <w:rPr>
          <w:rFonts w:hint="default" w:ascii="仿宋" w:hAnsi="仿宋" w:eastAsia="仿宋" w:cs="仿宋"/>
          <w:sz w:val="44"/>
          <w:szCs w:val="44"/>
          <w:lang w:val="en-US" w:eastAsia="zh-CN"/>
        </w:rPr>
      </w:pPr>
    </w:p>
    <w:p w14:paraId="46517DA0">
      <w:pPr>
        <w:widowControl w:val="0"/>
        <w:numPr>
          <w:ilvl w:val="0"/>
          <w:numId w:val="0"/>
        </w:numPr>
        <w:jc w:val="center"/>
        <w:rPr>
          <w:rFonts w:hint="default" w:ascii="仿宋" w:hAnsi="仿宋" w:eastAsia="仿宋" w:cs="仿宋"/>
          <w:sz w:val="44"/>
          <w:szCs w:val="44"/>
          <w:lang w:val="en-US" w:eastAsia="zh-CN"/>
        </w:rPr>
      </w:pPr>
    </w:p>
    <w:p w14:paraId="1E3E72FF">
      <w:pPr>
        <w:widowControl w:val="0"/>
        <w:numPr>
          <w:ilvl w:val="0"/>
          <w:numId w:val="0"/>
        </w:numPr>
        <w:jc w:val="center"/>
        <w:rPr>
          <w:rFonts w:hint="default" w:ascii="仿宋" w:hAnsi="仿宋" w:eastAsia="仿宋" w:cs="仿宋"/>
          <w:sz w:val="44"/>
          <w:szCs w:val="44"/>
          <w:lang w:val="en-US" w:eastAsia="zh-CN"/>
        </w:rPr>
      </w:pPr>
    </w:p>
    <w:p w14:paraId="05BED380">
      <w:pPr>
        <w:widowControl w:val="0"/>
        <w:numPr>
          <w:ilvl w:val="0"/>
          <w:numId w:val="0"/>
        </w:numPr>
        <w:jc w:val="center"/>
        <w:rPr>
          <w:rFonts w:hint="default" w:ascii="仿宋" w:hAnsi="仿宋" w:eastAsia="仿宋" w:cs="仿宋"/>
          <w:sz w:val="44"/>
          <w:szCs w:val="44"/>
          <w:lang w:val="en-US" w:eastAsia="zh-CN"/>
        </w:rPr>
      </w:pPr>
    </w:p>
    <w:p w14:paraId="00B2D45E">
      <w:pPr>
        <w:widowControl w:val="0"/>
        <w:numPr>
          <w:ilvl w:val="0"/>
          <w:numId w:val="0"/>
        </w:numPr>
        <w:jc w:val="center"/>
        <w:rPr>
          <w:rFonts w:hint="default" w:ascii="仿宋" w:hAnsi="仿宋" w:eastAsia="仿宋" w:cs="仿宋"/>
          <w:sz w:val="44"/>
          <w:szCs w:val="44"/>
          <w:lang w:val="en-US" w:eastAsia="zh-CN"/>
        </w:rPr>
      </w:pPr>
    </w:p>
    <w:p w14:paraId="60C1D2EC">
      <w:pPr>
        <w:widowControl w:val="0"/>
        <w:numPr>
          <w:ilvl w:val="0"/>
          <w:numId w:val="0"/>
        </w:numPr>
        <w:jc w:val="center"/>
        <w:rPr>
          <w:rFonts w:hint="default" w:ascii="仿宋" w:hAnsi="仿宋" w:eastAsia="仿宋" w:cs="仿宋"/>
          <w:sz w:val="44"/>
          <w:szCs w:val="44"/>
          <w:lang w:val="en-US" w:eastAsia="zh-CN"/>
        </w:rPr>
      </w:pPr>
    </w:p>
    <w:p w14:paraId="373EF97A">
      <w:pPr>
        <w:widowControl w:val="0"/>
        <w:numPr>
          <w:ilvl w:val="0"/>
          <w:numId w:val="0"/>
        </w:numPr>
        <w:jc w:val="center"/>
        <w:rPr>
          <w:rFonts w:hint="default" w:ascii="仿宋" w:hAnsi="仿宋" w:eastAsia="仿宋" w:cs="仿宋"/>
          <w:sz w:val="44"/>
          <w:szCs w:val="44"/>
          <w:lang w:val="en-US" w:eastAsia="zh-CN"/>
        </w:rPr>
      </w:pPr>
    </w:p>
    <w:p w14:paraId="1B3173AD">
      <w:pPr>
        <w:widowControl w:val="0"/>
        <w:numPr>
          <w:ilvl w:val="0"/>
          <w:numId w:val="0"/>
        </w:numPr>
        <w:jc w:val="center"/>
        <w:rPr>
          <w:rFonts w:hint="default" w:ascii="仿宋" w:hAnsi="仿宋" w:eastAsia="仿宋" w:cs="仿宋"/>
          <w:sz w:val="44"/>
          <w:szCs w:val="44"/>
          <w:lang w:val="en-US" w:eastAsia="zh-CN"/>
        </w:rPr>
      </w:pPr>
    </w:p>
    <w:p w14:paraId="74B0DE62">
      <w:pPr>
        <w:widowControl w:val="0"/>
        <w:numPr>
          <w:ilvl w:val="0"/>
          <w:numId w:val="0"/>
        </w:numPr>
        <w:jc w:val="center"/>
        <w:rPr>
          <w:rFonts w:hint="default" w:ascii="仿宋" w:hAnsi="仿宋" w:eastAsia="仿宋" w:cs="仿宋"/>
          <w:sz w:val="44"/>
          <w:szCs w:val="44"/>
          <w:lang w:val="en-US" w:eastAsia="zh-CN"/>
        </w:rPr>
      </w:pPr>
    </w:p>
    <w:p w14:paraId="6E5547A7">
      <w:pPr>
        <w:widowControl w:val="0"/>
        <w:numPr>
          <w:ilvl w:val="0"/>
          <w:numId w:val="0"/>
        </w:numPr>
        <w:jc w:val="center"/>
        <w:rPr>
          <w:rFonts w:hint="default" w:ascii="仿宋" w:hAnsi="仿宋" w:eastAsia="仿宋" w:cs="仿宋"/>
          <w:sz w:val="44"/>
          <w:szCs w:val="44"/>
          <w:lang w:val="en-US" w:eastAsia="zh-CN"/>
        </w:rPr>
      </w:pPr>
    </w:p>
    <w:p w14:paraId="3DEE6DC0">
      <w:pPr>
        <w:widowControl w:val="0"/>
        <w:numPr>
          <w:ilvl w:val="0"/>
          <w:numId w:val="0"/>
        </w:numPr>
        <w:jc w:val="both"/>
        <w:rPr>
          <w:rFonts w:hint="default" w:ascii="仿宋" w:hAnsi="仿宋" w:eastAsia="仿宋" w:cs="仿宋"/>
          <w:sz w:val="44"/>
          <w:szCs w:val="44"/>
          <w:lang w:val="en-US" w:eastAsia="zh-CN"/>
        </w:rPr>
      </w:pPr>
    </w:p>
    <w:p w14:paraId="1D5D5388">
      <w:pPr>
        <w:widowControl w:val="0"/>
        <w:numPr>
          <w:ilvl w:val="0"/>
          <w:numId w:val="0"/>
        </w:numPr>
        <w:jc w:val="both"/>
        <w:rPr>
          <w:rFonts w:hint="default" w:ascii="仿宋" w:hAnsi="仿宋" w:eastAsia="仿宋" w:cs="仿宋"/>
          <w:sz w:val="44"/>
          <w:szCs w:val="44"/>
          <w:lang w:val="en-US" w:eastAsia="zh-CN"/>
        </w:rPr>
      </w:pPr>
    </w:p>
    <w:p w14:paraId="4AA77BCF">
      <w:pPr>
        <w:spacing w:line="560" w:lineRule="exact"/>
        <w:ind w:firstLine="723" w:firstLineChars="200"/>
        <w:jc w:val="center"/>
        <w:rPr>
          <w:color w:val="000000" w:themeColor="text1"/>
          <w:sz w:val="36"/>
          <w:szCs w:val="36"/>
          <w14:textFill>
            <w14:solidFill>
              <w14:schemeClr w14:val="tx1"/>
            </w14:solidFill>
          </w14:textFill>
        </w:rPr>
      </w:pPr>
      <w:r>
        <w:rPr>
          <w:rFonts w:hint="eastAsia" w:ascii="Times New Roman" w:hAnsi="Times New Roman" w:eastAsia="宋体" w:cs="Times New Roman"/>
          <w:b/>
          <w:bCs/>
          <w:color w:val="000000" w:themeColor="text1"/>
          <w:sz w:val="36"/>
          <w:szCs w:val="36"/>
          <w14:textFill>
            <w14:solidFill>
              <w14:schemeClr w14:val="tx1"/>
            </w14:solidFill>
          </w14:textFill>
        </w:rPr>
        <w:t>淮安工业园区中试基地项目围墙工程</w:t>
      </w:r>
      <w:r>
        <w:rPr>
          <w:rFonts w:hint="eastAsia"/>
          <w:b/>
          <w:bCs/>
          <w:color w:val="000000" w:themeColor="text1"/>
          <w:sz w:val="36"/>
          <w:szCs w:val="36"/>
          <w14:textFill>
            <w14:solidFill>
              <w14:schemeClr w14:val="tx1"/>
            </w14:solidFill>
          </w14:textFill>
        </w:rPr>
        <w:t>劳务合同</w:t>
      </w:r>
    </w:p>
    <w:p w14:paraId="0576BA53">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编号：（SZ       ）</w:t>
      </w:r>
    </w:p>
    <w:p w14:paraId="77C25F63">
      <w:pPr>
        <w:spacing w:line="288" w:lineRule="auto"/>
        <w:rPr>
          <w:color w:val="000000" w:themeColor="text1"/>
          <w:sz w:val="24"/>
          <w14:textFill>
            <w14:solidFill>
              <w14:schemeClr w14:val="tx1"/>
            </w14:solidFill>
          </w14:textFill>
        </w:rPr>
      </w:pPr>
    </w:p>
    <w:p w14:paraId="71D71219">
      <w:pPr>
        <w:spacing w:line="520" w:lineRule="exact"/>
        <w:ind w:firstLine="0" w:firstLineChars="0"/>
        <w:rPr>
          <w:rFonts w:hint="eastAsia" w:ascii="仿宋" w:hAnsi="仿宋" w:eastAsia="仿宋" w:cs="仿宋"/>
          <w:color w:val="auto"/>
          <w:sz w:val="28"/>
          <w:szCs w:val="28"/>
          <w:u w:val="none"/>
        </w:rPr>
      </w:pPr>
      <w:r>
        <w:rPr>
          <w:rFonts w:hint="eastAsia" w:ascii="仿宋" w:hAnsi="仿宋" w:eastAsia="仿宋" w:cs="仿宋"/>
          <w:color w:val="000000" w:themeColor="text1"/>
          <w:sz w:val="28"/>
          <w:szCs w:val="28"/>
          <w14:textFill>
            <w14:solidFill>
              <w14:schemeClr w14:val="tx1"/>
            </w14:solidFill>
          </w14:textFill>
        </w:rPr>
        <w:t>甲方：</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sz w:val="28"/>
          <w:szCs w:val="28"/>
          <w:u w:val="single"/>
        </w:rPr>
        <w:t>淮安超裕市政工程有限公司</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u w:val="none"/>
          <w14:textFill>
            <w14:solidFill>
              <w14:schemeClr w14:val="tx1"/>
            </w14:solidFill>
          </w14:textFill>
        </w:rPr>
        <w:t xml:space="preserve">                       </w:t>
      </w:r>
    </w:p>
    <w:p w14:paraId="3D71DB8E">
      <w:pPr>
        <w:spacing w:line="520" w:lineRule="exact"/>
        <w:ind w:left="280" w:hanging="280" w:hangingChars="100"/>
        <w:jc w:val="left"/>
        <w:rPr>
          <w:rFonts w:hint="eastAsia" w:ascii="仿宋" w:hAnsi="仿宋" w:eastAsia="仿宋" w:cs="仿宋"/>
          <w:color w:val="000000" w:themeColor="text1"/>
          <w:sz w:val="28"/>
          <w:szCs w:val="28"/>
          <w:u w:val="non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乙方：</w:t>
      </w:r>
      <w:r>
        <w:rPr>
          <w:rFonts w:hint="eastAsia" w:ascii="仿宋" w:hAnsi="仿宋" w:eastAsia="仿宋" w:cs="仿宋"/>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000000" w:themeColor="text1"/>
          <w:sz w:val="28"/>
          <w:szCs w:val="28"/>
          <w:u w:val="none"/>
          <w14:textFill>
            <w14:solidFill>
              <w14:schemeClr w14:val="tx1"/>
            </w14:solidFill>
          </w14:textFill>
        </w:rPr>
        <w:t xml:space="preserve"> </w:t>
      </w:r>
    </w:p>
    <w:p w14:paraId="41C2A545">
      <w:pPr>
        <w:spacing w:line="520" w:lineRule="exact"/>
        <w:jc w:val="lef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14:textFill>
            <w14:solidFill>
              <w14:schemeClr w14:val="tx1"/>
            </w14:solidFill>
          </w14:textFill>
        </w:rPr>
        <w:t xml:space="preserve">  </w:t>
      </w:r>
      <w:r>
        <w:rPr>
          <w:rFonts w:hint="eastAsia" w:ascii="仿宋" w:hAnsi="仿宋" w:eastAsia="仿宋" w:cs="仿宋"/>
          <w:color w:val="000000" w:themeColor="text1"/>
          <w:sz w:val="28"/>
          <w:szCs w:val="28"/>
          <w:u w:val="none"/>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依照《中华人民共和国</w:t>
      </w:r>
      <w:r>
        <w:rPr>
          <w:rFonts w:hint="eastAsia" w:ascii="仿宋" w:hAnsi="仿宋" w:eastAsia="仿宋" w:cs="仿宋"/>
          <w:color w:val="000000" w:themeColor="text1"/>
          <w:sz w:val="28"/>
          <w:szCs w:val="28"/>
          <w:lang w:eastAsia="zh-CN"/>
          <w14:textFill>
            <w14:solidFill>
              <w14:schemeClr w14:val="tx1"/>
            </w14:solidFill>
          </w14:textFill>
        </w:rPr>
        <w:t>民法典</w:t>
      </w:r>
      <w:r>
        <w:rPr>
          <w:rFonts w:hint="eastAsia" w:ascii="仿宋" w:hAnsi="仿宋" w:eastAsia="仿宋" w:cs="仿宋"/>
          <w:color w:val="000000" w:themeColor="text1"/>
          <w:sz w:val="28"/>
          <w:szCs w:val="28"/>
          <w14:textFill>
            <w14:solidFill>
              <w14:schemeClr w14:val="tx1"/>
            </w14:solidFill>
          </w14:textFill>
        </w:rPr>
        <w:t>》及其他相关法律规定，本着平等、自愿、公平的诚实信用的原则，就</w:t>
      </w:r>
      <w:r>
        <w:rPr>
          <w:rFonts w:hint="eastAsia" w:ascii="仿宋" w:hAnsi="仿宋" w:eastAsia="仿宋" w:cs="仿宋"/>
          <w:color w:val="000000" w:themeColor="text1"/>
          <w:sz w:val="28"/>
          <w:szCs w:val="28"/>
          <w:lang w:val="en-US" w:eastAsia="zh-CN"/>
          <w14:textFill>
            <w14:solidFill>
              <w14:schemeClr w14:val="tx1"/>
            </w14:solidFill>
          </w14:textFill>
        </w:rPr>
        <w:t>乙方承包</w:t>
      </w:r>
      <w:r>
        <w:rPr>
          <w:rFonts w:hint="eastAsia" w:ascii="仿宋" w:hAnsi="仿宋" w:eastAsia="仿宋" w:cs="仿宋"/>
          <w:color w:val="000000" w:themeColor="text1"/>
          <w:sz w:val="28"/>
          <w:szCs w:val="28"/>
          <w14:textFill>
            <w14:solidFill>
              <w14:schemeClr w14:val="tx1"/>
            </w14:solidFill>
          </w14:textFill>
        </w:rPr>
        <w:t>淮安工业园区中试基地项目围墙工程劳务</w:t>
      </w:r>
      <w:r>
        <w:rPr>
          <w:rFonts w:hint="eastAsia" w:ascii="仿宋" w:hAnsi="仿宋" w:eastAsia="仿宋" w:cs="仿宋"/>
          <w:color w:val="000000" w:themeColor="text1"/>
          <w:sz w:val="28"/>
          <w:szCs w:val="28"/>
          <w:lang w:val="en-US" w:eastAsia="zh-CN"/>
          <w14:textFill>
            <w14:solidFill>
              <w14:schemeClr w14:val="tx1"/>
            </w14:solidFill>
          </w14:textFill>
        </w:rPr>
        <w:t>事宜</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经</w:t>
      </w:r>
      <w:r>
        <w:rPr>
          <w:rFonts w:hint="eastAsia" w:ascii="仿宋" w:hAnsi="仿宋" w:eastAsia="仿宋" w:cs="仿宋"/>
          <w:color w:val="000000" w:themeColor="text1"/>
          <w:sz w:val="28"/>
          <w:szCs w:val="28"/>
          <w14:textFill>
            <w14:solidFill>
              <w14:schemeClr w14:val="tx1"/>
            </w14:solidFill>
          </w14:textFill>
        </w:rPr>
        <w:t>协商一致订立本合同。</w:t>
      </w:r>
    </w:p>
    <w:p w14:paraId="05152EA1">
      <w:pPr>
        <w:numPr>
          <w:ilvl w:val="-1"/>
          <w:numId w:val="0"/>
        </w:numPr>
        <w:spacing w:line="520" w:lineRule="exact"/>
        <w:ind w:firstLine="562" w:firstLineChars="200"/>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一、</w:t>
      </w:r>
      <w:r>
        <w:rPr>
          <w:rFonts w:hint="eastAsia" w:ascii="仿宋" w:hAnsi="仿宋" w:eastAsia="仿宋" w:cs="仿宋"/>
          <w:b/>
          <w:bCs/>
          <w:color w:val="000000" w:themeColor="text1"/>
          <w:sz w:val="28"/>
          <w:szCs w:val="28"/>
          <w:lang w:val="en-US" w:eastAsia="zh-CN"/>
          <w14:textFill>
            <w14:solidFill>
              <w14:schemeClr w14:val="tx1"/>
            </w14:solidFill>
          </w14:textFill>
        </w:rPr>
        <w:t>项目概况</w:t>
      </w:r>
    </w:p>
    <w:p w14:paraId="71AA932D">
      <w:pPr>
        <w:spacing w:line="520" w:lineRule="exact"/>
        <w:ind w:firstLine="560" w:firstLineChars="200"/>
        <w:rPr>
          <w:rFonts w:hint="default" w:ascii="仿宋" w:hAnsi="仿宋" w:eastAsia="仿宋" w:cs="仿宋"/>
          <w:color w:val="000000" w:themeColor="text1"/>
          <w:sz w:val="28"/>
          <w:szCs w:val="28"/>
          <w:u w:val="single"/>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工程名称：</w:t>
      </w:r>
      <w:r>
        <w:rPr>
          <w:rFonts w:hint="eastAsia" w:ascii="仿宋" w:hAnsi="仿宋" w:eastAsia="仿宋" w:cs="仿宋"/>
          <w:color w:val="000000" w:themeColor="text1"/>
          <w:sz w:val="28"/>
          <w:szCs w:val="28"/>
          <w:u w:val="single"/>
          <w:lang w:val="en-US" w:eastAsia="zh-CN"/>
          <w14:textFill>
            <w14:solidFill>
              <w14:schemeClr w14:val="tx1"/>
            </w14:solidFill>
          </w14:textFill>
        </w:rPr>
        <w:t>淮安工业园区中试基地项目围墙工程劳务</w:t>
      </w:r>
    </w:p>
    <w:p w14:paraId="32A992B9">
      <w:pPr>
        <w:spacing w:line="520" w:lineRule="exact"/>
        <w:ind w:firstLine="560" w:firstLineChars="200"/>
        <w:rPr>
          <w:rFonts w:hint="eastAsia" w:ascii="仿宋" w:hAnsi="仿宋" w:eastAsia="仿宋" w:cs="仿宋"/>
          <w:color w:val="000000" w:themeColor="text1"/>
          <w:sz w:val="28"/>
          <w:szCs w:val="28"/>
          <w:u w:val="none"/>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工程地点：</w:t>
      </w:r>
      <w:r>
        <w:rPr>
          <w:rFonts w:hint="eastAsia" w:ascii="仿宋" w:hAnsi="仿宋" w:eastAsia="仿宋" w:cs="仿宋"/>
          <w:color w:val="000000" w:themeColor="text1"/>
          <w:sz w:val="28"/>
          <w:szCs w:val="28"/>
          <w:u w:val="single"/>
          <w14:textFill>
            <w14:solidFill>
              <w14:schemeClr w14:val="tx1"/>
            </w14:solidFill>
          </w14:textFill>
        </w:rPr>
        <w:t xml:space="preserve"> 淮安</w:t>
      </w:r>
      <w:r>
        <w:rPr>
          <w:rFonts w:hint="eastAsia" w:ascii="仿宋" w:hAnsi="仿宋" w:eastAsia="仿宋" w:cs="仿宋"/>
          <w:color w:val="000000" w:themeColor="text1"/>
          <w:sz w:val="28"/>
          <w:szCs w:val="28"/>
          <w:u w:val="single"/>
          <w:lang w:val="en-US" w:eastAsia="zh-CN"/>
          <w14:textFill>
            <w14:solidFill>
              <w14:schemeClr w14:val="tx1"/>
            </w14:solidFill>
          </w14:textFill>
        </w:rPr>
        <w:t>市</w:t>
      </w:r>
      <w:r>
        <w:rPr>
          <w:rFonts w:hint="eastAsia" w:ascii="仿宋" w:hAnsi="仿宋" w:eastAsia="仿宋" w:cs="仿宋"/>
          <w:color w:val="000000" w:themeColor="text1"/>
          <w:sz w:val="28"/>
          <w:szCs w:val="28"/>
          <w:u w:val="single"/>
          <w14:textFill>
            <w14:solidFill>
              <w14:schemeClr w14:val="tx1"/>
            </w14:solidFill>
          </w14:textFill>
        </w:rPr>
        <w:t>工业园</w:t>
      </w:r>
      <w:r>
        <w:rPr>
          <w:rFonts w:hint="eastAsia" w:ascii="仿宋" w:hAnsi="仿宋" w:eastAsia="仿宋" w:cs="仿宋"/>
          <w:color w:val="000000" w:themeColor="text1"/>
          <w:sz w:val="28"/>
          <w:szCs w:val="28"/>
          <w:u w:val="single"/>
          <w:lang w:val="en-US" w:eastAsia="zh-CN"/>
          <w14:textFill>
            <w14:solidFill>
              <w14:schemeClr w14:val="tx1"/>
            </w14:solidFill>
          </w14:textFill>
        </w:rPr>
        <w:t xml:space="preserve">区  </w:t>
      </w:r>
      <w:r>
        <w:rPr>
          <w:rFonts w:hint="eastAsia" w:ascii="仿宋" w:hAnsi="仿宋" w:eastAsia="仿宋" w:cs="仿宋"/>
          <w:color w:val="000000" w:themeColor="text1"/>
          <w:sz w:val="28"/>
          <w:szCs w:val="28"/>
          <w:u w:val="none"/>
          <w:lang w:val="en-US" w:eastAsia="zh-CN"/>
          <w14:textFill>
            <w14:solidFill>
              <w14:schemeClr w14:val="tx1"/>
            </w14:solidFill>
          </w14:textFill>
        </w:rPr>
        <w:t xml:space="preserve">  </w:t>
      </w:r>
    </w:p>
    <w:p w14:paraId="09B39A51">
      <w:pPr>
        <w:numPr>
          <w:ilvl w:val="0"/>
          <w:numId w:val="0"/>
        </w:numPr>
        <w:spacing w:beforeAutospacing="0" w:afterAutospacing="0" w:line="520" w:lineRule="exact"/>
        <w:ind w:firstLine="560" w:firstLineChars="200"/>
        <w:rPr>
          <w:rFonts w:hint="default" w:ascii="仿宋" w:hAnsi="仿宋" w:eastAsia="仿宋" w:cs="仿宋"/>
          <w:sz w:val="28"/>
          <w:szCs w:val="28"/>
          <w:lang w:val="en-US" w:eastAsia="zh-CN"/>
        </w:rPr>
      </w:pPr>
      <w:r>
        <w:rPr>
          <w:rFonts w:hint="eastAsia" w:ascii="仿宋" w:hAnsi="仿宋" w:eastAsia="仿宋" w:cs="仿宋"/>
          <w:color w:val="000000" w:themeColor="text1"/>
          <w:sz w:val="28"/>
          <w:szCs w:val="28"/>
          <w:lang w:val="en-US" w:eastAsia="zh-CN"/>
          <w14:textFill>
            <w14:solidFill>
              <w14:schemeClr w14:val="tx1"/>
            </w14:solidFill>
          </w14:textFill>
        </w:rPr>
        <w:t>3.承包</w:t>
      </w:r>
      <w:r>
        <w:rPr>
          <w:rFonts w:hint="eastAsia" w:ascii="仿宋" w:hAnsi="仿宋" w:eastAsia="仿宋" w:cs="仿宋"/>
          <w:color w:val="000000" w:themeColor="text1"/>
          <w:sz w:val="28"/>
          <w:szCs w:val="28"/>
          <w14:textFill>
            <w14:solidFill>
              <w14:schemeClr w14:val="tx1"/>
            </w14:solidFill>
          </w14:textFill>
        </w:rPr>
        <w:t>内容：</w:t>
      </w:r>
      <w:r>
        <w:rPr>
          <w:rFonts w:hint="eastAsia" w:ascii="仿宋" w:hAnsi="仿宋" w:eastAsia="仿宋" w:cs="仿宋"/>
          <w:sz w:val="28"/>
          <w:szCs w:val="28"/>
          <w:lang w:eastAsia="zh-CN"/>
        </w:rPr>
        <w:t>采购</w:t>
      </w:r>
      <w:r>
        <w:rPr>
          <w:rFonts w:hint="eastAsia" w:ascii="方正仿宋_GBK" w:hAnsi="宋体" w:eastAsia="方正仿宋_GBK"/>
          <w:sz w:val="28"/>
          <w:szCs w:val="28"/>
          <w:lang w:val="en-US" w:eastAsia="zh-CN"/>
        </w:rPr>
        <w:t>围墙砌筑劳务（中试基地围墙总长633.29米，含基础浇筑，模板支撑，砖墙砌筑，围墙粉刷，外墙涂料施工等所有施工工作，所有施工工具</w:t>
      </w:r>
      <w:r>
        <w:rPr>
          <w:rFonts w:hint="eastAsia" w:ascii="方正仿宋_GBK" w:hAnsi="宋体" w:eastAsia="方正仿宋_GBK"/>
          <w:color w:val="000000" w:themeColor="text1"/>
          <w:sz w:val="28"/>
          <w:szCs w:val="28"/>
          <w:lang w:val="en-US" w:eastAsia="zh-CN"/>
          <w14:textFill>
            <w14:solidFill>
              <w14:schemeClr w14:val="tx1"/>
            </w14:solidFill>
          </w14:textFill>
        </w:rPr>
        <w:t>及辅助材料包括但不限于脚手架、小推车、模板、木方、灰桶等，主要施工材料及小挖机甲方提供，详见清单）</w:t>
      </w:r>
      <w:r>
        <w:rPr>
          <w:rFonts w:hint="eastAsia" w:ascii="仿宋" w:hAnsi="仿宋" w:eastAsia="仿宋" w:cs="仿宋"/>
          <w:color w:val="000000" w:themeColor="text1"/>
          <w:sz w:val="28"/>
          <w:szCs w:val="28"/>
          <w:lang w:val="en-US" w:eastAsia="zh-CN"/>
          <w14:textFill>
            <w14:solidFill>
              <w14:schemeClr w14:val="tx1"/>
            </w14:solidFill>
          </w14:textFill>
        </w:rPr>
        <w:t>。具体工程量及做法详见样式图及工程量清单。</w:t>
      </w:r>
    </w:p>
    <w:p w14:paraId="38C6D653">
      <w:pPr>
        <w:spacing w:line="520" w:lineRule="exact"/>
        <w:ind w:firstLine="562" w:firstLineChars="200"/>
        <w:rPr>
          <w:rFonts w:hint="default" w:ascii="仿宋" w:hAnsi="仿宋" w:eastAsia="仿宋" w:cs="仿宋"/>
          <w:b/>
          <w:bCs/>
          <w:color w:val="000000" w:themeColor="text1"/>
          <w:sz w:val="28"/>
          <w:szCs w:val="28"/>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二、合同工期</w:t>
      </w:r>
    </w:p>
    <w:p w14:paraId="46BD353F">
      <w:pPr>
        <w:numPr>
          <w:ilvl w:val="0"/>
          <w:numId w:val="0"/>
        </w:numPr>
        <w:spacing w:line="520" w:lineRule="exact"/>
        <w:ind w:left="700" w:leftChars="0"/>
        <w:rPr>
          <w:rFonts w:eastAsia="华文仿宋"/>
          <w:sz w:val="28"/>
          <w:szCs w:val="28"/>
          <w:u w:val="single"/>
        </w:rPr>
      </w:pPr>
      <w:r>
        <w:rPr>
          <w:rFonts w:eastAsia="华文仿宋"/>
          <w:sz w:val="30"/>
          <w:szCs w:val="30"/>
        </w:rPr>
        <w:t>工期总日历天数：</w:t>
      </w:r>
      <w:r>
        <w:rPr>
          <w:rFonts w:hint="eastAsia" w:eastAsia="华文仿宋"/>
          <w:color w:val="000000" w:themeColor="text1"/>
          <w:sz w:val="30"/>
          <w:szCs w:val="30"/>
          <w:lang w:val="en-US" w:eastAsia="zh-CN"/>
          <w14:textFill>
            <w14:solidFill>
              <w14:schemeClr w14:val="tx1"/>
            </w14:solidFill>
          </w14:textFill>
        </w:rPr>
        <w:t xml:space="preserve"> 20</w:t>
      </w:r>
      <w:r>
        <w:rPr>
          <w:rFonts w:eastAsia="华文仿宋"/>
          <w:color w:val="000000" w:themeColor="text1"/>
          <w:sz w:val="30"/>
          <w:szCs w:val="30"/>
          <w14:textFill>
            <w14:solidFill>
              <w14:schemeClr w14:val="tx1"/>
            </w14:solidFill>
          </w14:textFill>
        </w:rPr>
        <w:t>天，</w:t>
      </w:r>
      <w:r>
        <w:rPr>
          <w:rFonts w:eastAsia="华文仿宋"/>
          <w:sz w:val="30"/>
          <w:szCs w:val="30"/>
        </w:rPr>
        <w:t>工期以甲方书面进场通知起起算。</w:t>
      </w:r>
    </w:p>
    <w:p w14:paraId="667B4695">
      <w:pPr>
        <w:numPr>
          <w:ilvl w:val="0"/>
          <w:numId w:val="0"/>
        </w:numPr>
        <w:spacing w:line="520" w:lineRule="exact"/>
        <w:ind w:left="700" w:leftChars="0"/>
        <w:rPr>
          <w:rFonts w:hint="eastAsia" w:ascii="仿宋" w:hAnsi="仿宋" w:eastAsia="仿宋" w:cs="仿宋"/>
          <w:b/>
          <w:bCs/>
          <w:color w:val="000000" w:themeColor="text1"/>
          <w:sz w:val="28"/>
          <w:szCs w:val="28"/>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三、合同暂定价、价格格式</w:t>
      </w:r>
    </w:p>
    <w:p w14:paraId="0A106A8A">
      <w:pPr>
        <w:spacing w:line="520" w:lineRule="exact"/>
        <w:ind w:firstLine="560" w:firstLineChars="200"/>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1.合同价（人民币）：（大写）     ￥  （小写）     ，价格含</w:t>
      </w:r>
      <w:r>
        <w:rPr>
          <w:rFonts w:hint="eastAsia" w:ascii="仿宋" w:hAnsi="仿宋" w:eastAsia="仿宋" w:cs="仿宋"/>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color w:val="000000" w:themeColor="text1"/>
          <w:sz w:val="28"/>
          <w:szCs w:val="28"/>
          <w:lang w:val="en-US" w:eastAsia="zh-CN"/>
          <w14:textFill>
            <w14:solidFill>
              <w14:schemeClr w14:val="tx1"/>
            </w14:solidFill>
          </w14:textFill>
        </w:rPr>
        <w:t>%税金。</w:t>
      </w:r>
    </w:p>
    <w:p w14:paraId="4DECC46D">
      <w:pPr>
        <w:spacing w:line="52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2.固定单价合同。单价</w:t>
      </w:r>
      <w:r>
        <w:rPr>
          <w:rFonts w:hint="default" w:ascii="仿宋" w:hAnsi="仿宋" w:eastAsia="仿宋" w:cs="仿宋"/>
          <w:color w:val="000000" w:themeColor="text1"/>
          <w:sz w:val="28"/>
          <w:szCs w:val="28"/>
          <w:lang w:val="en-US" w:eastAsia="zh-CN"/>
          <w14:textFill>
            <w14:solidFill>
              <w14:schemeClr w14:val="tx1"/>
            </w14:solidFill>
          </w14:textFill>
        </w:rPr>
        <w:t>一次</w:t>
      </w:r>
      <w:r>
        <w:rPr>
          <w:rFonts w:hint="eastAsia" w:ascii="仿宋" w:hAnsi="仿宋" w:eastAsia="仿宋" w:cs="仿宋"/>
          <w:color w:val="000000" w:themeColor="text1"/>
          <w:sz w:val="28"/>
          <w:szCs w:val="28"/>
          <w:lang w:val="en-US" w:eastAsia="zh-CN"/>
          <w14:textFill>
            <w14:solidFill>
              <w14:schemeClr w14:val="tx1"/>
            </w14:solidFill>
          </w14:textFill>
        </w:rPr>
        <w:t>性</w:t>
      </w:r>
      <w:r>
        <w:rPr>
          <w:rFonts w:hint="default" w:ascii="仿宋" w:hAnsi="仿宋" w:eastAsia="仿宋" w:cs="仿宋"/>
          <w:color w:val="000000" w:themeColor="text1"/>
          <w:sz w:val="28"/>
          <w:szCs w:val="28"/>
          <w:lang w:val="en-US" w:eastAsia="zh-CN"/>
          <w14:textFill>
            <w14:solidFill>
              <w14:schemeClr w14:val="tx1"/>
            </w14:solidFill>
          </w14:textFill>
        </w:rPr>
        <w:t>包死</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default" w:ascii="仿宋" w:hAnsi="仿宋" w:eastAsia="仿宋" w:cs="仿宋"/>
          <w:color w:val="000000" w:themeColor="text1"/>
          <w:sz w:val="28"/>
          <w:szCs w:val="28"/>
          <w:lang w:val="en-US" w:eastAsia="zh-CN"/>
          <w14:textFill>
            <w14:solidFill>
              <w14:schemeClr w14:val="tx1"/>
            </w14:solidFill>
          </w14:textFill>
        </w:rPr>
        <w:t>固定不变</w:t>
      </w:r>
      <w:r>
        <w:rPr>
          <w:rFonts w:hint="eastAsia" w:ascii="仿宋" w:hAnsi="仿宋" w:eastAsia="仿宋" w:cs="仿宋"/>
          <w:color w:val="000000" w:themeColor="text1"/>
          <w:sz w:val="28"/>
          <w:szCs w:val="28"/>
          <w:lang w:val="en-US" w:eastAsia="zh-CN"/>
          <w14:textFill>
            <w14:solidFill>
              <w14:schemeClr w14:val="tx1"/>
            </w14:solidFill>
          </w14:textFill>
        </w:rPr>
        <w:t>。</w:t>
      </w:r>
    </w:p>
    <w:p w14:paraId="2E6F1D59">
      <w:pPr>
        <w:numPr>
          <w:ilvl w:val="-1"/>
          <w:numId w:val="0"/>
        </w:numPr>
        <w:spacing w:line="520" w:lineRule="exact"/>
        <w:ind w:firstLine="562" w:firstLineChars="200"/>
        <w:rPr>
          <w:rFonts w:hint="eastAsia" w:ascii="仿宋" w:hAnsi="仿宋" w:eastAsia="仿宋" w:cs="仿宋"/>
          <w:color w:val="000000" w:themeColor="text1"/>
          <w:sz w:val="28"/>
          <w:szCs w:val="28"/>
          <w:u w:val="none"/>
          <w14:textFill>
            <w14:solidFill>
              <w14:schemeClr w14:val="tx1"/>
            </w14:solidFill>
          </w14:textFill>
        </w:rPr>
      </w:pPr>
      <w:r>
        <w:rPr>
          <w:rFonts w:hint="eastAsia" w:ascii="仿宋" w:hAnsi="仿宋" w:eastAsia="仿宋" w:cs="仿宋"/>
          <w:b/>
          <w:bCs/>
          <w:color w:val="000000" w:themeColor="text1"/>
          <w:sz w:val="28"/>
          <w:szCs w:val="28"/>
          <w:u w:val="none"/>
          <w:lang w:val="en-US" w:eastAsia="zh-CN"/>
          <w14:textFill>
            <w14:solidFill>
              <w14:schemeClr w14:val="tx1"/>
            </w14:solidFill>
          </w14:textFill>
        </w:rPr>
        <w:t>四</w:t>
      </w:r>
      <w:r>
        <w:rPr>
          <w:rFonts w:hint="eastAsia" w:ascii="仿宋" w:hAnsi="仿宋" w:eastAsia="仿宋" w:cs="仿宋"/>
          <w:b/>
          <w:bCs/>
          <w:color w:val="000000" w:themeColor="text1"/>
          <w:sz w:val="28"/>
          <w:szCs w:val="28"/>
          <w:u w:val="none"/>
          <w:lang w:eastAsia="zh-CN"/>
          <w14:textFill>
            <w14:solidFill>
              <w14:schemeClr w14:val="tx1"/>
            </w14:solidFill>
          </w14:textFill>
        </w:rPr>
        <w:t>、甲乙双方驻工地代表</w:t>
      </w:r>
    </w:p>
    <w:p w14:paraId="4A87383C">
      <w:pPr>
        <w:spacing w:line="520" w:lineRule="exact"/>
        <w:ind w:firstLine="560" w:firstLineChars="200"/>
        <w:rPr>
          <w:rFonts w:hint="default" w:ascii="仿宋" w:hAnsi="仿宋" w:eastAsia="仿宋" w:cs="仿宋"/>
          <w:sz w:val="28"/>
          <w:szCs w:val="28"/>
          <w:u w:val="single"/>
          <w:lang w:val="en-US" w:eastAsia="zh-CN"/>
        </w:rPr>
      </w:pPr>
      <w:r>
        <w:rPr>
          <w:rFonts w:hint="eastAsia" w:ascii="仿宋" w:hAnsi="仿宋" w:eastAsia="仿宋" w:cs="仿宋"/>
          <w:color w:val="000000" w:themeColor="text1"/>
          <w:sz w:val="28"/>
          <w:szCs w:val="28"/>
          <w:lang w:eastAsia="zh-CN"/>
          <w14:textFill>
            <w14:solidFill>
              <w14:schemeClr w14:val="tx1"/>
            </w14:solidFill>
          </w14:textFill>
        </w:rPr>
        <w:t>甲方</w:t>
      </w:r>
      <w:r>
        <w:rPr>
          <w:rFonts w:hint="eastAsia" w:ascii="仿宋" w:hAnsi="仿宋" w:eastAsia="仿宋" w:cs="仿宋"/>
          <w:color w:val="000000" w:themeColor="text1"/>
          <w:sz w:val="28"/>
          <w:szCs w:val="28"/>
          <w14:textFill>
            <w14:solidFill>
              <w14:schemeClr w14:val="tx1"/>
            </w14:solidFill>
          </w14:textFill>
        </w:rPr>
        <w:t>驻工地代表：</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联系方式：</w:t>
      </w:r>
    </w:p>
    <w:p w14:paraId="443D6C81">
      <w:pPr>
        <w:spacing w:line="520" w:lineRule="exact"/>
        <w:ind w:left="559" w:leftChars="266" w:firstLine="0" w:firstLineChars="0"/>
        <w:rPr>
          <w:rFonts w:hint="eastAsia"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乙方</w:t>
      </w:r>
      <w:r>
        <w:rPr>
          <w:rFonts w:hint="eastAsia" w:ascii="仿宋" w:hAnsi="仿宋" w:eastAsia="仿宋" w:cs="仿宋"/>
          <w:color w:val="000000" w:themeColor="text1"/>
          <w:sz w:val="28"/>
          <w:szCs w:val="28"/>
          <w14:textFill>
            <w14:solidFill>
              <w14:schemeClr w14:val="tx1"/>
            </w14:solidFill>
          </w14:textFill>
        </w:rPr>
        <w:t>驻工地代表：</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u w:val="none"/>
          <w14:textFill>
            <w14:solidFill>
              <w14:schemeClr w14:val="tx1"/>
            </w14:solidFill>
          </w14:textFill>
        </w:rPr>
        <w:t xml:space="preserve">  </w:t>
      </w:r>
      <w:r>
        <w:rPr>
          <w:rFonts w:hint="eastAsia" w:ascii="仿宋" w:hAnsi="仿宋" w:eastAsia="仿宋" w:cs="仿宋"/>
          <w:color w:val="000000" w:themeColor="text1"/>
          <w:sz w:val="28"/>
          <w:szCs w:val="28"/>
          <w:u w:val="none"/>
          <w:lang w:val="en-US" w:eastAsia="zh-CN"/>
          <w14:textFill>
            <w14:solidFill>
              <w14:schemeClr w14:val="tx1"/>
            </w14:solidFill>
          </w14:textFill>
        </w:rPr>
        <w:t xml:space="preserve"> </w:t>
      </w:r>
      <w:r>
        <w:rPr>
          <w:rFonts w:hint="eastAsia" w:ascii="仿宋" w:hAnsi="仿宋" w:eastAsia="仿宋" w:cs="仿宋"/>
          <w:color w:val="000000" w:themeColor="text1"/>
          <w:sz w:val="28"/>
          <w:szCs w:val="28"/>
          <w:u w:val="non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联系方式：</w:t>
      </w:r>
      <w:r>
        <w:rPr>
          <w:rFonts w:hint="eastAsia" w:ascii="仿宋" w:hAnsi="仿宋" w:eastAsia="仿宋" w:cs="仿宋"/>
          <w:color w:val="000000" w:themeColor="text1"/>
          <w:sz w:val="28"/>
          <w:szCs w:val="28"/>
          <w:u w:val="single"/>
          <w14:textFill>
            <w14:solidFill>
              <w14:schemeClr w14:val="tx1"/>
            </w14:solidFill>
          </w14:textFill>
        </w:rPr>
        <w:t xml:space="preserve">                 </w:t>
      </w:r>
    </w:p>
    <w:p w14:paraId="67734C0F">
      <w:pPr>
        <w:spacing w:line="520" w:lineRule="exact"/>
        <w:ind w:left="559" w:leftChars="266" w:firstLine="0" w:firstLineChars="0"/>
        <w:rPr>
          <w:rFonts w:eastAsia="华文仿宋"/>
          <w:b/>
          <w:bCs/>
          <w:sz w:val="28"/>
          <w:szCs w:val="28"/>
        </w:rPr>
      </w:pPr>
      <w:r>
        <w:rPr>
          <w:rFonts w:hint="eastAsia" w:ascii="仿宋" w:hAnsi="仿宋" w:eastAsia="仿宋" w:cs="仿宋"/>
          <w:b/>
          <w:bCs/>
          <w:color w:val="000000" w:themeColor="text1"/>
          <w:sz w:val="28"/>
          <w:szCs w:val="28"/>
          <w:u w:val="none"/>
          <w:lang w:val="en-US" w:eastAsia="zh-CN"/>
          <w14:textFill>
            <w14:solidFill>
              <w14:schemeClr w14:val="tx1"/>
            </w14:solidFill>
          </w14:textFill>
        </w:rPr>
        <w:t>五、</w:t>
      </w:r>
      <w:r>
        <w:rPr>
          <w:rFonts w:eastAsia="华文仿宋"/>
          <w:b/>
          <w:bCs/>
          <w:sz w:val="28"/>
          <w:szCs w:val="28"/>
        </w:rPr>
        <w:t>履约保证金</w:t>
      </w:r>
    </w:p>
    <w:p w14:paraId="29C4DB92">
      <w:pPr>
        <w:numPr>
          <w:ilvl w:val="0"/>
          <w:numId w:val="0"/>
        </w:numPr>
        <w:spacing w:line="360" w:lineRule="auto"/>
        <w:ind w:firstLine="560" w:firstLineChars="200"/>
        <w:jc w:val="both"/>
        <w:rPr>
          <w:rFonts w:eastAsia="华文仿宋"/>
          <w:sz w:val="28"/>
          <w:szCs w:val="28"/>
        </w:rPr>
      </w:pPr>
      <w:r>
        <w:rPr>
          <w:rFonts w:hint="eastAsia" w:eastAsia="华文仿宋"/>
          <w:sz w:val="28"/>
          <w:szCs w:val="28"/>
          <w:lang w:val="en-US" w:eastAsia="zh-CN"/>
        </w:rPr>
        <w:t>人民</w:t>
      </w:r>
      <w:r>
        <w:rPr>
          <w:rFonts w:hint="eastAsia" w:eastAsia="华文仿宋"/>
          <w:color w:val="000000" w:themeColor="text1"/>
          <w:sz w:val="28"/>
          <w:szCs w:val="28"/>
          <w:lang w:val="en-US" w:eastAsia="zh-CN"/>
          <w14:textFill>
            <w14:solidFill>
              <w14:schemeClr w14:val="tx1"/>
            </w14:solidFill>
          </w14:textFill>
        </w:rPr>
        <w:t xml:space="preserve">币 </w:t>
      </w:r>
      <w:r>
        <w:rPr>
          <w:rFonts w:hint="eastAsia" w:eastAsia="华文仿宋"/>
          <w:color w:val="000000" w:themeColor="text1"/>
          <w:sz w:val="28"/>
          <w:szCs w:val="28"/>
          <w:u w:val="single"/>
          <w:lang w:val="en-US" w:eastAsia="zh-CN"/>
          <w14:textFill>
            <w14:solidFill>
              <w14:schemeClr w14:val="tx1"/>
            </w14:solidFill>
          </w14:textFill>
        </w:rPr>
        <w:t>贰千元整</w:t>
      </w:r>
      <w:r>
        <w:rPr>
          <w:rFonts w:hint="eastAsia" w:eastAsia="华文仿宋"/>
          <w:color w:val="000000" w:themeColor="text1"/>
          <w:sz w:val="28"/>
          <w:szCs w:val="28"/>
          <w:lang w:eastAsia="zh-CN"/>
          <w14:textFill>
            <w14:solidFill>
              <w14:schemeClr w14:val="tx1"/>
            </w14:solidFill>
          </w14:textFill>
        </w:rPr>
        <w:t>。</w:t>
      </w:r>
      <w:r>
        <w:rPr>
          <w:rFonts w:hint="eastAsia" w:eastAsia="华文仿宋"/>
          <w:sz w:val="28"/>
          <w:szCs w:val="28"/>
          <w:lang w:val="en-US" w:eastAsia="zh-CN"/>
        </w:rPr>
        <w:t>合同签订前缴纳，</w:t>
      </w:r>
      <w:r>
        <w:rPr>
          <w:rFonts w:eastAsia="华文仿宋"/>
          <w:sz w:val="28"/>
          <w:szCs w:val="28"/>
        </w:rPr>
        <w:t>工程竣工验收合格</w:t>
      </w:r>
      <w:r>
        <w:rPr>
          <w:rFonts w:hint="eastAsia" w:eastAsia="华文仿宋"/>
          <w:sz w:val="28"/>
          <w:szCs w:val="28"/>
          <w:lang w:val="en-US" w:eastAsia="zh-CN"/>
        </w:rPr>
        <w:t>后15日内</w:t>
      </w:r>
      <w:r>
        <w:rPr>
          <w:rFonts w:eastAsia="华文仿宋"/>
          <w:sz w:val="28"/>
          <w:szCs w:val="28"/>
        </w:rPr>
        <w:t>退还乙方。</w:t>
      </w:r>
    </w:p>
    <w:p w14:paraId="61AD45C4">
      <w:pPr>
        <w:spacing w:line="360" w:lineRule="auto"/>
        <w:ind w:firstLine="567"/>
        <w:jc w:val="both"/>
        <w:rPr>
          <w:rFonts w:hint="default" w:ascii="华文仿宋" w:hAnsi="华文仿宋" w:eastAsia="华文仿宋" w:cs="华文仿宋"/>
          <w:b/>
          <w:bCs/>
          <w:sz w:val="28"/>
          <w:szCs w:val="28"/>
        </w:rPr>
      </w:pPr>
      <w:r>
        <w:rPr>
          <w:rFonts w:hint="eastAsia" w:eastAsia="华文仿宋"/>
          <w:b/>
          <w:bCs/>
          <w:sz w:val="28"/>
          <w:szCs w:val="28"/>
          <w:lang w:val="en-US" w:eastAsia="zh-CN"/>
        </w:rPr>
        <w:t>六</w:t>
      </w:r>
      <w:r>
        <w:rPr>
          <w:rFonts w:eastAsia="华文仿宋"/>
          <w:b/>
          <w:bCs/>
          <w:sz w:val="28"/>
          <w:szCs w:val="28"/>
        </w:rPr>
        <w:t>、相关费用承担</w:t>
      </w:r>
    </w:p>
    <w:p w14:paraId="21A35FBE">
      <w:pPr>
        <w:spacing w:line="360" w:lineRule="auto"/>
        <w:ind w:firstLine="560" w:firstLineChars="200"/>
        <w:jc w:val="both"/>
        <w:rPr>
          <w:rFonts w:hint="default" w:ascii="华文仿宋" w:hAnsi="华文仿宋" w:eastAsia="华文仿宋"/>
          <w:sz w:val="28"/>
          <w:szCs w:val="28"/>
          <w:lang w:val="en-US" w:eastAsia="zh-CN"/>
        </w:rPr>
      </w:pPr>
      <w:r>
        <w:rPr>
          <w:rFonts w:hint="eastAsia" w:ascii="华文仿宋" w:hAnsi="华文仿宋" w:eastAsia="华文仿宋"/>
          <w:sz w:val="28"/>
          <w:szCs w:val="28"/>
          <w:lang w:val="en-US" w:eastAsia="zh-CN"/>
        </w:rPr>
        <w:t>1.上述项目所需施工人员、管理费、税金等费用</w:t>
      </w:r>
      <w:r>
        <w:rPr>
          <w:rFonts w:eastAsia="华文仿宋"/>
          <w:sz w:val="28"/>
          <w:szCs w:val="28"/>
        </w:rPr>
        <w:t>均由乙方承担。</w:t>
      </w:r>
    </w:p>
    <w:p w14:paraId="6B3FFD5E">
      <w:pPr>
        <w:spacing w:line="360" w:lineRule="auto"/>
        <w:ind w:firstLine="560" w:firstLineChars="200"/>
        <w:jc w:val="both"/>
        <w:rPr>
          <w:rFonts w:hint="default" w:ascii="华文仿宋" w:hAnsi="华文仿宋" w:eastAsia="华文仿宋" w:cs="华文仿宋"/>
          <w:sz w:val="28"/>
          <w:szCs w:val="28"/>
          <w:lang w:val="en-US" w:eastAsia="zh-CN"/>
        </w:rPr>
      </w:pPr>
      <w:r>
        <w:rPr>
          <w:rFonts w:hint="eastAsia" w:ascii="华文仿宋" w:hAnsi="华文仿宋" w:eastAsia="华文仿宋"/>
          <w:sz w:val="28"/>
          <w:szCs w:val="28"/>
          <w:lang w:val="en-US" w:eastAsia="zh-CN"/>
        </w:rPr>
        <w:t>2.</w:t>
      </w:r>
      <w:r>
        <w:rPr>
          <w:rFonts w:eastAsia="华文仿宋"/>
          <w:sz w:val="28"/>
          <w:szCs w:val="28"/>
        </w:rPr>
        <w:t>涉及乙方</w:t>
      </w:r>
      <w:r>
        <w:rPr>
          <w:rFonts w:hint="eastAsia" w:eastAsia="华文仿宋"/>
          <w:sz w:val="28"/>
          <w:szCs w:val="28"/>
          <w:lang w:val="en-US" w:eastAsia="zh-CN"/>
        </w:rPr>
        <w:t>提供劳务服务的</w:t>
      </w:r>
      <w:r>
        <w:rPr>
          <w:rFonts w:eastAsia="华文仿宋"/>
          <w:sz w:val="28"/>
          <w:szCs w:val="28"/>
        </w:rPr>
        <w:t>行业管理费</w:t>
      </w:r>
      <w:r>
        <w:rPr>
          <w:rFonts w:hint="eastAsia" w:eastAsia="华文仿宋"/>
          <w:sz w:val="28"/>
          <w:szCs w:val="28"/>
          <w:lang w:eastAsia="zh-CN"/>
        </w:rPr>
        <w:t>（</w:t>
      </w:r>
      <w:r>
        <w:rPr>
          <w:rFonts w:hint="eastAsia" w:eastAsia="华文仿宋"/>
          <w:sz w:val="28"/>
          <w:szCs w:val="28"/>
          <w:lang w:val="en-US" w:eastAsia="zh-CN"/>
        </w:rPr>
        <w:t>如有)</w:t>
      </w:r>
      <w:r>
        <w:rPr>
          <w:rFonts w:eastAsia="华文仿宋"/>
          <w:sz w:val="28"/>
          <w:szCs w:val="28"/>
        </w:rPr>
        <w:t>均由乙方承担。</w:t>
      </w:r>
    </w:p>
    <w:p w14:paraId="6DA3C78F">
      <w:pPr>
        <w:spacing w:line="360" w:lineRule="auto"/>
        <w:ind w:firstLine="561" w:firstLineChars="200"/>
        <w:jc w:val="both"/>
        <w:rPr>
          <w:rFonts w:hint="default" w:ascii="华文仿宋" w:hAnsi="华文仿宋" w:eastAsia="华文仿宋" w:cs="华文仿宋"/>
          <w:b/>
          <w:bCs/>
          <w:sz w:val="28"/>
          <w:szCs w:val="28"/>
        </w:rPr>
      </w:pPr>
      <w:r>
        <w:rPr>
          <w:rFonts w:hint="eastAsia" w:eastAsia="华文仿宋"/>
          <w:b/>
          <w:bCs/>
          <w:sz w:val="28"/>
          <w:szCs w:val="28"/>
          <w:lang w:val="en-US" w:eastAsia="zh-CN"/>
        </w:rPr>
        <w:t xml:space="preserve"> 七</w:t>
      </w:r>
      <w:r>
        <w:rPr>
          <w:rFonts w:eastAsia="华文仿宋"/>
          <w:b/>
          <w:bCs/>
          <w:sz w:val="28"/>
          <w:szCs w:val="28"/>
        </w:rPr>
        <w:t>、施工现场条件提供</w:t>
      </w:r>
    </w:p>
    <w:p w14:paraId="7F06E76D">
      <w:pPr>
        <w:spacing w:line="360" w:lineRule="auto"/>
        <w:ind w:firstLine="567"/>
        <w:jc w:val="both"/>
        <w:rPr>
          <w:rFonts w:hint="default" w:ascii="华文仿宋" w:hAnsi="华文仿宋" w:eastAsia="华文仿宋" w:cs="华文仿宋"/>
          <w:sz w:val="30"/>
          <w:szCs w:val="30"/>
        </w:rPr>
      </w:pPr>
      <w:r>
        <w:rPr>
          <w:rFonts w:ascii="华文仿宋" w:hAnsi="华文仿宋"/>
          <w:sz w:val="30"/>
          <w:szCs w:val="30"/>
        </w:rPr>
        <w:t>1</w:t>
      </w:r>
      <w:r>
        <w:rPr>
          <w:rFonts w:hint="eastAsia" w:ascii="华文仿宋" w:hAnsi="华文仿宋"/>
          <w:sz w:val="30"/>
          <w:szCs w:val="30"/>
          <w:lang w:val="en-US" w:eastAsia="zh-CN"/>
        </w:rPr>
        <w:t>.</w:t>
      </w:r>
      <w:r>
        <w:rPr>
          <w:rFonts w:eastAsia="华文仿宋"/>
          <w:sz w:val="30"/>
          <w:szCs w:val="30"/>
        </w:rPr>
        <w:t>乙方</w:t>
      </w:r>
      <w:r>
        <w:rPr>
          <w:rFonts w:hint="eastAsia" w:eastAsia="华文仿宋"/>
          <w:sz w:val="30"/>
          <w:szCs w:val="30"/>
          <w:lang w:val="en-US" w:eastAsia="zh-CN"/>
        </w:rPr>
        <w:t>施工所需</w:t>
      </w:r>
      <w:r>
        <w:rPr>
          <w:rFonts w:eastAsia="华文仿宋"/>
          <w:sz w:val="30"/>
          <w:szCs w:val="30"/>
        </w:rPr>
        <w:t>电源、水源接口</w:t>
      </w:r>
      <w:r>
        <w:rPr>
          <w:rFonts w:hint="eastAsia" w:eastAsia="华文仿宋"/>
          <w:sz w:val="30"/>
          <w:szCs w:val="30"/>
          <w:lang w:val="en-US" w:eastAsia="zh-CN"/>
        </w:rPr>
        <w:t>由甲方提供并承担相应费用。</w:t>
      </w:r>
      <w:r>
        <w:rPr>
          <w:rFonts w:eastAsia="华文仿宋"/>
          <w:sz w:val="30"/>
          <w:szCs w:val="30"/>
        </w:rPr>
        <w:t>从接口接至</w:t>
      </w:r>
      <w:r>
        <w:rPr>
          <w:rFonts w:hint="eastAsia" w:eastAsia="华文仿宋"/>
          <w:sz w:val="30"/>
          <w:szCs w:val="30"/>
          <w:lang w:val="en-US" w:eastAsia="zh-CN"/>
        </w:rPr>
        <w:t>设备</w:t>
      </w:r>
      <w:r>
        <w:rPr>
          <w:rFonts w:eastAsia="华文仿宋"/>
          <w:sz w:val="30"/>
          <w:szCs w:val="30"/>
        </w:rPr>
        <w:t>所需</w:t>
      </w:r>
      <w:r>
        <w:rPr>
          <w:rFonts w:hint="eastAsia" w:eastAsia="华文仿宋"/>
          <w:sz w:val="30"/>
          <w:szCs w:val="30"/>
          <w:lang w:val="en-US" w:eastAsia="zh-CN"/>
        </w:rPr>
        <w:t>电线、电缆、水管等</w:t>
      </w:r>
      <w:r>
        <w:rPr>
          <w:rFonts w:eastAsia="华文仿宋"/>
          <w:sz w:val="30"/>
          <w:szCs w:val="30"/>
        </w:rPr>
        <w:t>由乙方自行考虑，并对所使用的管路及设施等负全责。</w:t>
      </w:r>
    </w:p>
    <w:p w14:paraId="663454EF">
      <w:pPr>
        <w:spacing w:line="360" w:lineRule="auto"/>
        <w:ind w:firstLine="567"/>
        <w:jc w:val="both"/>
        <w:rPr>
          <w:rFonts w:hint="default" w:eastAsia="华文仿宋"/>
          <w:sz w:val="30"/>
          <w:szCs w:val="30"/>
          <w:lang w:val="en-US" w:eastAsia="zh-CN"/>
        </w:rPr>
      </w:pPr>
      <w:r>
        <w:rPr>
          <w:rFonts w:ascii="华文仿宋" w:hAnsi="华文仿宋"/>
          <w:sz w:val="30"/>
          <w:szCs w:val="30"/>
        </w:rPr>
        <w:t>2</w:t>
      </w:r>
      <w:r>
        <w:rPr>
          <w:rFonts w:hint="eastAsia" w:ascii="华文仿宋" w:hAnsi="华文仿宋"/>
          <w:sz w:val="30"/>
          <w:szCs w:val="30"/>
          <w:lang w:eastAsia="zh-CN"/>
        </w:rPr>
        <w:t>.</w:t>
      </w:r>
      <w:r>
        <w:rPr>
          <w:rFonts w:hint="eastAsia" w:ascii="华文仿宋" w:hAnsi="华文仿宋" w:eastAsia="华文仿宋"/>
          <w:sz w:val="28"/>
          <w:szCs w:val="28"/>
          <w:lang w:val="en-US" w:eastAsia="zh-CN"/>
        </w:rPr>
        <w:t>施工所需的小型机具和作业工具由</w:t>
      </w:r>
      <w:r>
        <w:rPr>
          <w:rFonts w:hint="eastAsia" w:ascii="华文仿宋" w:hAnsi="华文仿宋" w:eastAsia="华文仿宋"/>
          <w:sz w:val="28"/>
          <w:szCs w:val="28"/>
        </w:rPr>
        <w:t>乙</w:t>
      </w:r>
      <w:r>
        <w:rPr>
          <w:rFonts w:eastAsia="华文仿宋"/>
          <w:sz w:val="30"/>
          <w:szCs w:val="30"/>
        </w:rPr>
        <w:t>方自行</w:t>
      </w:r>
      <w:r>
        <w:rPr>
          <w:rFonts w:hint="eastAsia" w:eastAsia="华文仿宋"/>
          <w:sz w:val="30"/>
          <w:szCs w:val="30"/>
          <w:lang w:val="en-US" w:eastAsia="zh-CN"/>
        </w:rPr>
        <w:t>考虑,甲方不提供</w:t>
      </w:r>
      <w:r>
        <w:rPr>
          <w:rFonts w:eastAsia="华文仿宋"/>
          <w:sz w:val="30"/>
          <w:szCs w:val="30"/>
        </w:rPr>
        <w:t>。</w:t>
      </w:r>
      <w:r>
        <w:rPr>
          <w:rFonts w:hint="eastAsia" w:eastAsia="华文仿宋"/>
          <w:sz w:val="30"/>
          <w:szCs w:val="30"/>
          <w:lang w:val="en-US" w:eastAsia="zh-CN"/>
        </w:rPr>
        <w:t>如切割机、铲刀等。</w:t>
      </w:r>
    </w:p>
    <w:p w14:paraId="3F7C6DB7">
      <w:pPr>
        <w:numPr>
          <w:ilvl w:val="-1"/>
          <w:numId w:val="0"/>
        </w:numPr>
        <w:spacing w:line="360" w:lineRule="auto"/>
        <w:ind w:firstLine="567"/>
        <w:jc w:val="both"/>
        <w:rPr>
          <w:rFonts w:eastAsia="华文仿宋"/>
          <w:sz w:val="30"/>
          <w:szCs w:val="30"/>
        </w:rPr>
      </w:pPr>
      <w:r>
        <w:rPr>
          <w:rFonts w:hint="eastAsia" w:eastAsia="华文仿宋"/>
          <w:sz w:val="30"/>
          <w:szCs w:val="30"/>
          <w:lang w:val="en-US" w:eastAsia="zh-CN"/>
        </w:rPr>
        <w:t>3.</w:t>
      </w:r>
      <w:r>
        <w:rPr>
          <w:rFonts w:eastAsia="华文仿宋"/>
          <w:sz w:val="30"/>
          <w:szCs w:val="30"/>
        </w:rPr>
        <w:t>乙方应按相关规定做好施工现场周围地下管线和</w:t>
      </w:r>
      <w:r>
        <w:rPr>
          <w:rFonts w:hint="eastAsia" w:eastAsia="华文仿宋"/>
          <w:sz w:val="30"/>
          <w:szCs w:val="30"/>
          <w:lang w:val="en-US" w:eastAsia="zh-CN"/>
        </w:rPr>
        <w:t>成品、半成品</w:t>
      </w:r>
      <w:r>
        <w:rPr>
          <w:rFonts w:eastAsia="华文仿宋"/>
          <w:sz w:val="30"/>
          <w:szCs w:val="30"/>
        </w:rPr>
        <w:t>保护工作，</w:t>
      </w:r>
      <w:r>
        <w:rPr>
          <w:rFonts w:hint="eastAsia" w:eastAsia="华文仿宋"/>
          <w:sz w:val="30"/>
          <w:szCs w:val="30"/>
          <w:lang w:val="en-US" w:eastAsia="zh-CN"/>
        </w:rPr>
        <w:t>否则</w:t>
      </w:r>
      <w:r>
        <w:rPr>
          <w:rFonts w:eastAsia="华文仿宋"/>
          <w:sz w:val="30"/>
          <w:szCs w:val="30"/>
        </w:rPr>
        <w:t>相关费用自行承担。</w:t>
      </w:r>
    </w:p>
    <w:p w14:paraId="66B75E9D">
      <w:pPr>
        <w:spacing w:line="360" w:lineRule="auto"/>
        <w:ind w:firstLine="567"/>
        <w:jc w:val="both"/>
        <w:rPr>
          <w:rFonts w:hint="default" w:ascii="华文仿宋" w:hAnsi="华文仿宋" w:eastAsia="华文仿宋" w:cs="华文仿宋"/>
          <w:b/>
          <w:bCs/>
          <w:sz w:val="28"/>
          <w:szCs w:val="28"/>
        </w:rPr>
      </w:pPr>
      <w:r>
        <w:rPr>
          <w:rFonts w:ascii="华文仿宋" w:hAnsi="华文仿宋"/>
          <w:b/>
          <w:bCs/>
          <w:sz w:val="28"/>
          <w:szCs w:val="28"/>
        </w:rPr>
        <w:t xml:space="preserve"> </w:t>
      </w:r>
      <w:r>
        <w:rPr>
          <w:rFonts w:hint="eastAsia" w:ascii="华文仿宋" w:hAnsi="华文仿宋"/>
          <w:b/>
          <w:bCs/>
          <w:sz w:val="28"/>
          <w:szCs w:val="28"/>
          <w:lang w:val="en-US" w:eastAsia="zh-CN"/>
        </w:rPr>
        <w:t>八</w:t>
      </w:r>
      <w:r>
        <w:rPr>
          <w:rFonts w:eastAsia="华文仿宋"/>
          <w:b/>
          <w:bCs/>
          <w:sz w:val="28"/>
          <w:szCs w:val="28"/>
        </w:rPr>
        <w:t>、质量标准</w:t>
      </w:r>
    </w:p>
    <w:p w14:paraId="69A8E37D">
      <w:pPr>
        <w:spacing w:line="360" w:lineRule="auto"/>
        <w:ind w:firstLine="567"/>
        <w:jc w:val="both"/>
        <w:rPr>
          <w:rFonts w:eastAsia="华文仿宋"/>
          <w:sz w:val="28"/>
          <w:szCs w:val="28"/>
        </w:rPr>
      </w:pPr>
      <w:r>
        <w:rPr>
          <w:rFonts w:eastAsia="华文仿宋"/>
          <w:sz w:val="28"/>
          <w:szCs w:val="28"/>
        </w:rPr>
        <w:t>质量标准：合格，满足设计、专业验收和功能使用要求。</w:t>
      </w:r>
    </w:p>
    <w:p w14:paraId="7CDCB770">
      <w:pPr>
        <w:spacing w:line="360" w:lineRule="auto"/>
        <w:ind w:firstLine="560" w:firstLineChars="200"/>
        <w:jc w:val="both"/>
        <w:rPr>
          <w:rFonts w:hint="eastAsia" w:ascii="华文仿宋" w:hAnsi="华文仿宋" w:eastAsia="华文仿宋"/>
          <w:sz w:val="28"/>
          <w:szCs w:val="28"/>
          <w:lang w:val="en-US" w:eastAsia="zh-CN"/>
        </w:rPr>
      </w:pPr>
      <w:r>
        <w:rPr>
          <w:rFonts w:hint="eastAsia" w:ascii="华文仿宋" w:hAnsi="华文仿宋" w:eastAsia="华文仿宋"/>
          <w:sz w:val="28"/>
          <w:szCs w:val="28"/>
          <w:lang w:val="en-US" w:eastAsia="zh-CN"/>
        </w:rPr>
        <w:t>（一）因非甲供材不合格导致的质量问题处理：</w:t>
      </w:r>
    </w:p>
    <w:p w14:paraId="5213F2FD">
      <w:pPr>
        <w:spacing w:line="360" w:lineRule="auto"/>
        <w:ind w:firstLine="567"/>
        <w:jc w:val="both"/>
        <w:rPr>
          <w:rFonts w:hint="default" w:ascii="华文仿宋" w:hAnsi="华文仿宋" w:eastAsia="华文仿宋" w:cs="华文仿宋"/>
          <w:sz w:val="28"/>
          <w:szCs w:val="28"/>
        </w:rPr>
      </w:pPr>
      <w:r>
        <w:rPr>
          <w:rFonts w:ascii="华文仿宋" w:hAnsi="华文仿宋"/>
          <w:sz w:val="28"/>
          <w:szCs w:val="28"/>
        </w:rPr>
        <w:t>1</w:t>
      </w:r>
      <w:r>
        <w:rPr>
          <w:rFonts w:hint="eastAsia" w:eastAsia="华文仿宋"/>
          <w:sz w:val="28"/>
          <w:szCs w:val="28"/>
          <w:lang w:eastAsia="zh-CN"/>
        </w:rPr>
        <w:t>.</w:t>
      </w:r>
      <w:r>
        <w:rPr>
          <w:rFonts w:eastAsia="华文仿宋"/>
          <w:sz w:val="28"/>
          <w:szCs w:val="28"/>
        </w:rPr>
        <w:t>工程验收达不到中标质量等级的，乙方必须自费返工，由此而造成一切经济损失由乙方承担。</w:t>
      </w:r>
    </w:p>
    <w:p w14:paraId="2283D57E">
      <w:pPr>
        <w:spacing w:line="360" w:lineRule="auto"/>
        <w:ind w:firstLine="567"/>
        <w:jc w:val="both"/>
        <w:rPr>
          <w:rFonts w:hint="default" w:ascii="华文仿宋" w:hAnsi="华文仿宋" w:eastAsia="华文仿宋" w:cs="华文仿宋"/>
          <w:sz w:val="28"/>
          <w:szCs w:val="28"/>
        </w:rPr>
      </w:pPr>
      <w:r>
        <w:rPr>
          <w:rFonts w:hint="eastAsia" w:ascii="华文仿宋" w:hAnsi="华文仿宋" w:eastAsia="华文仿宋"/>
          <w:sz w:val="28"/>
          <w:szCs w:val="28"/>
          <w:lang w:val="en-US" w:eastAsia="zh-CN"/>
        </w:rPr>
        <w:t>2.</w:t>
      </w:r>
      <w:r>
        <w:rPr>
          <w:rFonts w:eastAsia="华文仿宋"/>
          <w:sz w:val="28"/>
          <w:szCs w:val="28"/>
        </w:rPr>
        <w:t>工程质量出现严重问题，无法通过验收合格的，乙方应赔偿给甲方造成的全部经济损失。</w:t>
      </w:r>
    </w:p>
    <w:p w14:paraId="28783F77">
      <w:pPr>
        <w:spacing w:line="360" w:lineRule="auto"/>
        <w:ind w:firstLine="567"/>
        <w:jc w:val="both"/>
        <w:rPr>
          <w:rFonts w:eastAsia="华文仿宋"/>
          <w:sz w:val="28"/>
          <w:szCs w:val="28"/>
        </w:rPr>
      </w:pPr>
      <w:r>
        <w:rPr>
          <w:rFonts w:hint="eastAsia" w:ascii="华文仿宋" w:hAnsi="华文仿宋" w:eastAsia="华文仿宋"/>
          <w:sz w:val="28"/>
          <w:szCs w:val="28"/>
          <w:lang w:val="en-US" w:eastAsia="zh-CN"/>
        </w:rPr>
        <w:t>3.</w:t>
      </w:r>
      <w:r>
        <w:rPr>
          <w:rFonts w:eastAsia="华文仿宋"/>
          <w:sz w:val="28"/>
          <w:szCs w:val="28"/>
        </w:rPr>
        <w:t>质量保修期内（质保期为竣工后</w:t>
      </w:r>
      <w:r>
        <w:rPr>
          <w:rFonts w:hint="eastAsia" w:ascii="华文仿宋" w:hAnsi="华文仿宋" w:eastAsia="华文仿宋"/>
          <w:sz w:val="28"/>
          <w:szCs w:val="28"/>
          <w:lang w:val="en-US" w:eastAsia="zh-CN"/>
        </w:rPr>
        <w:t>1</w:t>
      </w:r>
      <w:r>
        <w:rPr>
          <w:rFonts w:eastAsia="华文仿宋"/>
          <w:sz w:val="28"/>
          <w:szCs w:val="28"/>
        </w:rPr>
        <w:t xml:space="preserve">年），由于乙方原因造成工程质量出现严重问题，该缺陷工程尚未支付的质保金不再支付，同时乙方还应赔偿给甲方造成的全部经济损失。 </w:t>
      </w:r>
    </w:p>
    <w:p w14:paraId="677E2736">
      <w:pPr>
        <w:spacing w:line="360" w:lineRule="auto"/>
        <w:ind w:firstLine="567"/>
        <w:jc w:val="both"/>
        <w:rPr>
          <w:rFonts w:hint="default" w:eastAsia="华文仿宋"/>
          <w:sz w:val="28"/>
          <w:szCs w:val="28"/>
          <w:lang w:val="en-US" w:eastAsia="zh-CN"/>
        </w:rPr>
      </w:pPr>
      <w:r>
        <w:rPr>
          <w:rFonts w:hint="eastAsia" w:eastAsia="华文仿宋"/>
          <w:sz w:val="28"/>
          <w:szCs w:val="28"/>
          <w:lang w:eastAsia="zh-CN"/>
        </w:rPr>
        <w:t>（</w:t>
      </w:r>
      <w:r>
        <w:rPr>
          <w:rFonts w:hint="eastAsia" w:eastAsia="华文仿宋"/>
          <w:sz w:val="28"/>
          <w:szCs w:val="28"/>
          <w:lang w:val="en-US" w:eastAsia="zh-CN"/>
        </w:rPr>
        <w:t>二）因甲供材质量问题导致的上述情形由甲方承担相应责任。</w:t>
      </w:r>
    </w:p>
    <w:p w14:paraId="072F65CB">
      <w:pPr>
        <w:spacing w:line="360" w:lineRule="auto"/>
        <w:ind w:firstLine="567"/>
        <w:jc w:val="both"/>
        <w:rPr>
          <w:rFonts w:hint="default" w:ascii="华文仿宋" w:hAnsi="华文仿宋" w:eastAsia="华文仿宋" w:cs="华文仿宋"/>
          <w:b/>
          <w:bCs/>
          <w:sz w:val="28"/>
          <w:szCs w:val="28"/>
        </w:rPr>
      </w:pPr>
      <w:r>
        <w:rPr>
          <w:rFonts w:hint="eastAsia" w:eastAsia="华文仿宋"/>
          <w:b/>
          <w:bCs/>
          <w:sz w:val="28"/>
          <w:szCs w:val="28"/>
          <w:lang w:val="en-US" w:eastAsia="zh-CN"/>
        </w:rPr>
        <w:t>九</w:t>
      </w:r>
      <w:r>
        <w:rPr>
          <w:rFonts w:eastAsia="华文仿宋"/>
          <w:b/>
          <w:bCs/>
          <w:sz w:val="28"/>
          <w:szCs w:val="28"/>
          <w:lang w:val="zh-TW" w:eastAsia="zh-TW"/>
        </w:rPr>
        <w:t>、安全文明施工</w:t>
      </w:r>
    </w:p>
    <w:p w14:paraId="4E4B37B6">
      <w:pPr>
        <w:spacing w:line="360" w:lineRule="auto"/>
        <w:ind w:firstLine="567"/>
        <w:jc w:val="both"/>
        <w:rPr>
          <w:rFonts w:hint="default" w:ascii="华文仿宋" w:hAnsi="华文仿宋" w:eastAsia="华文仿宋" w:cs="华文仿宋"/>
          <w:sz w:val="28"/>
          <w:szCs w:val="28"/>
        </w:rPr>
      </w:pPr>
      <w:r>
        <w:rPr>
          <w:rFonts w:eastAsia="华文仿宋"/>
          <w:sz w:val="28"/>
          <w:szCs w:val="28"/>
        </w:rPr>
        <w:t>（一）安全要求</w:t>
      </w:r>
      <w:r>
        <w:rPr>
          <w:rFonts w:hint="eastAsia" w:eastAsia="华文仿宋"/>
          <w:sz w:val="28"/>
          <w:szCs w:val="28"/>
          <w:lang w:val="en-US" w:eastAsia="zh-CN"/>
        </w:rPr>
        <w:t xml:space="preserve"> </w:t>
      </w:r>
      <w:r>
        <w:rPr>
          <w:rFonts w:eastAsia="华文仿宋"/>
          <w:sz w:val="28"/>
          <w:szCs w:val="28"/>
        </w:rPr>
        <w:t xml:space="preserve">乙方应当遵守工程建设安全生产有关管理规定，严格按安全管理规定组织施工，并随时接受甲方及有权部门监督检查，在乙方施工范围内发生安全生产事故由乙方负责协调处理并承担民事、刑事等所有责任。乙方应严格认真执行本协议附件《分包工程安全文明施工管理协议》中的有关要求，注重安全保障、安全教育，确保人员安全；乙方须制定各种切实有效、可行的规章制度，妥善安排和利用施工现场，必须做到安全施工、文明施工，建立、健全现场安全、文明施工网络；若发生非发包人原因造成的安全事故或现场检查发现较大的安全隐患，导致监理工程师发出安全整改通知单或暂停令，则对乙方相应进行处罚，责任一律由乙方全部承担。 </w:t>
      </w:r>
    </w:p>
    <w:p w14:paraId="4067647F">
      <w:pPr>
        <w:spacing w:line="360" w:lineRule="auto"/>
        <w:ind w:firstLine="567"/>
        <w:jc w:val="both"/>
        <w:rPr>
          <w:rFonts w:hint="default" w:ascii="华文仿宋" w:hAnsi="华文仿宋" w:eastAsia="华文仿宋" w:cs="华文仿宋"/>
          <w:sz w:val="28"/>
          <w:szCs w:val="28"/>
        </w:rPr>
      </w:pPr>
      <w:r>
        <w:rPr>
          <w:rFonts w:eastAsia="华文仿宋"/>
          <w:sz w:val="28"/>
          <w:szCs w:val="28"/>
        </w:rPr>
        <w:t xml:space="preserve">（二）文明施工 </w:t>
      </w:r>
    </w:p>
    <w:p w14:paraId="478470A0">
      <w:pPr>
        <w:spacing w:line="360" w:lineRule="auto"/>
        <w:ind w:firstLine="567"/>
        <w:jc w:val="both"/>
        <w:rPr>
          <w:rFonts w:hint="default" w:ascii="华文仿宋" w:hAnsi="华文仿宋" w:eastAsia="华文仿宋" w:cs="华文仿宋"/>
          <w:sz w:val="28"/>
          <w:szCs w:val="28"/>
        </w:rPr>
      </w:pPr>
      <w:r>
        <w:rPr>
          <w:rFonts w:eastAsia="华文仿宋"/>
          <w:sz w:val="28"/>
          <w:szCs w:val="28"/>
        </w:rPr>
        <w:t>按江苏省及淮安市有关规定执行，保证工完料尽、场地平整清洁、创达标化工地，交工前现场清理达到建设单位的要求，并符合建设单位和监理人提出的一切文明施工、环境卫生等管理规定；乙方须严格落实项目文明措施，因乙方违反规定造成的损失和罚款由乙方负责。</w:t>
      </w:r>
    </w:p>
    <w:p w14:paraId="5BF18D0A">
      <w:pPr>
        <w:spacing w:line="360" w:lineRule="auto"/>
        <w:ind w:firstLine="567"/>
        <w:jc w:val="both"/>
        <w:rPr>
          <w:rFonts w:hint="default" w:ascii="华文仿宋" w:hAnsi="华文仿宋" w:eastAsia="华文仿宋" w:cs="华文仿宋"/>
          <w:b/>
          <w:bCs/>
          <w:sz w:val="30"/>
          <w:szCs w:val="30"/>
          <w:lang w:val="en-US" w:eastAsia="zh-CN"/>
        </w:rPr>
      </w:pPr>
      <w:r>
        <w:rPr>
          <w:rFonts w:hint="eastAsia" w:eastAsia="华文仿宋"/>
          <w:b/>
          <w:bCs/>
          <w:sz w:val="30"/>
          <w:szCs w:val="30"/>
          <w:lang w:val="en-US" w:eastAsia="zh-CN"/>
        </w:rPr>
        <w:t>十</w:t>
      </w:r>
      <w:r>
        <w:rPr>
          <w:rFonts w:eastAsia="华文仿宋"/>
          <w:b/>
          <w:bCs/>
          <w:sz w:val="30"/>
          <w:szCs w:val="30"/>
        </w:rPr>
        <w:t>、工期</w:t>
      </w:r>
      <w:r>
        <w:rPr>
          <w:rFonts w:hint="eastAsia" w:eastAsia="华文仿宋"/>
          <w:b/>
          <w:bCs/>
          <w:sz w:val="30"/>
          <w:szCs w:val="30"/>
          <w:lang w:val="en-US" w:eastAsia="zh-CN"/>
        </w:rPr>
        <w:t>与进度</w:t>
      </w:r>
    </w:p>
    <w:p w14:paraId="50507C7A">
      <w:pPr>
        <w:spacing w:line="360" w:lineRule="auto"/>
        <w:ind w:firstLine="567"/>
        <w:jc w:val="both"/>
        <w:rPr>
          <w:rFonts w:hint="default" w:ascii="华文仿宋" w:hAnsi="华文仿宋" w:eastAsia="华文仿宋" w:cs="华文仿宋"/>
          <w:sz w:val="30"/>
          <w:szCs w:val="30"/>
        </w:rPr>
      </w:pPr>
      <w:r>
        <w:rPr>
          <w:rFonts w:eastAsia="华文仿宋"/>
          <w:sz w:val="30"/>
          <w:szCs w:val="30"/>
        </w:rPr>
        <w:t>乙方应严格按照工期要求，组织相当的人力或生产投入、采取相应措施，以确保工期的实现。每延迟一天处罚</w:t>
      </w:r>
      <w:r>
        <w:rPr>
          <w:rFonts w:hint="eastAsia" w:ascii="华文仿宋" w:hAnsi="华文仿宋" w:eastAsia="华文仿宋"/>
          <w:sz w:val="30"/>
          <w:szCs w:val="30"/>
          <w:lang w:val="en-US" w:eastAsia="zh-CN"/>
        </w:rPr>
        <w:t>0.3</w:t>
      </w:r>
      <w:r>
        <w:rPr>
          <w:rFonts w:eastAsia="华文仿宋"/>
          <w:sz w:val="30"/>
          <w:szCs w:val="30"/>
        </w:rPr>
        <w:t>万元。</w:t>
      </w:r>
    </w:p>
    <w:p w14:paraId="66178985">
      <w:pPr>
        <w:spacing w:line="360" w:lineRule="auto"/>
        <w:ind w:firstLine="567"/>
        <w:jc w:val="both"/>
        <w:rPr>
          <w:rFonts w:hint="default" w:ascii="华文仿宋" w:hAnsi="华文仿宋" w:eastAsia="华文仿宋" w:cs="华文仿宋"/>
          <w:sz w:val="30"/>
          <w:szCs w:val="30"/>
        </w:rPr>
      </w:pPr>
      <w:r>
        <w:rPr>
          <w:rFonts w:hint="eastAsia" w:ascii="华文仿宋" w:hAnsi="华文仿宋" w:eastAsia="华文仿宋"/>
          <w:sz w:val="30"/>
          <w:szCs w:val="30"/>
          <w:lang w:val="en-US" w:eastAsia="zh-CN"/>
        </w:rPr>
        <w:t>1.</w:t>
      </w:r>
      <w:r>
        <w:rPr>
          <w:rFonts w:eastAsia="华文仿宋"/>
          <w:sz w:val="30"/>
          <w:szCs w:val="30"/>
        </w:rPr>
        <w:t>施工进度计划</w:t>
      </w:r>
    </w:p>
    <w:p w14:paraId="1897CF8E">
      <w:pPr>
        <w:spacing w:line="360" w:lineRule="auto"/>
        <w:ind w:firstLine="567"/>
        <w:jc w:val="both"/>
        <w:rPr>
          <w:rFonts w:hint="default" w:ascii="华文仿宋" w:hAnsi="华文仿宋" w:eastAsia="华文仿宋" w:cs="华文仿宋"/>
          <w:sz w:val="30"/>
          <w:szCs w:val="30"/>
        </w:rPr>
      </w:pPr>
      <w:r>
        <w:rPr>
          <w:rFonts w:eastAsia="华文仿宋"/>
          <w:sz w:val="30"/>
          <w:szCs w:val="30"/>
        </w:rPr>
        <w:t>工程实际进度与经确认的进度计划不符时，乙方应按</w:t>
      </w:r>
      <w:r>
        <w:rPr>
          <w:rFonts w:hint="eastAsia" w:eastAsia="华文仿宋"/>
          <w:sz w:val="30"/>
          <w:szCs w:val="30"/>
          <w:lang w:val="en-US" w:eastAsia="zh-CN"/>
        </w:rPr>
        <w:t>甲方</w:t>
      </w:r>
      <w:r>
        <w:rPr>
          <w:rFonts w:eastAsia="华文仿宋"/>
          <w:sz w:val="30"/>
          <w:szCs w:val="30"/>
        </w:rPr>
        <w:t>和监理人的要求提出改进措施，经</w:t>
      </w:r>
      <w:r>
        <w:rPr>
          <w:rFonts w:hint="eastAsia" w:eastAsia="华文仿宋"/>
          <w:sz w:val="30"/>
          <w:szCs w:val="30"/>
          <w:lang w:val="en-US" w:eastAsia="zh-CN"/>
        </w:rPr>
        <w:t>甲方</w:t>
      </w:r>
      <w:r>
        <w:rPr>
          <w:rFonts w:eastAsia="华文仿宋"/>
          <w:sz w:val="30"/>
          <w:szCs w:val="30"/>
        </w:rPr>
        <w:t>和监理人书面确认后执行；如乙方因自身原因致使施工进度计划未完成，乙方应承担逾期完工违约责任。</w:t>
      </w:r>
    </w:p>
    <w:p w14:paraId="73D0058F">
      <w:pPr>
        <w:spacing w:line="360" w:lineRule="auto"/>
        <w:ind w:firstLine="567"/>
        <w:jc w:val="both"/>
        <w:rPr>
          <w:rFonts w:hint="default" w:ascii="华文仿宋" w:hAnsi="华文仿宋" w:eastAsia="华文仿宋" w:cs="华文仿宋"/>
          <w:sz w:val="30"/>
          <w:szCs w:val="30"/>
        </w:rPr>
      </w:pPr>
      <w:r>
        <w:rPr>
          <w:rFonts w:hint="eastAsia" w:ascii="华文仿宋" w:hAnsi="华文仿宋" w:eastAsia="华文仿宋"/>
          <w:sz w:val="30"/>
          <w:szCs w:val="30"/>
          <w:lang w:val="en-US" w:eastAsia="zh-CN"/>
        </w:rPr>
        <w:t>2.</w:t>
      </w:r>
      <w:r>
        <w:rPr>
          <w:rFonts w:eastAsia="华文仿宋"/>
          <w:sz w:val="30"/>
          <w:szCs w:val="30"/>
          <w:lang w:val="zh-TW" w:eastAsia="zh-TW"/>
        </w:rPr>
        <w:t>工期延误</w:t>
      </w:r>
    </w:p>
    <w:p w14:paraId="7063C6F3">
      <w:pPr>
        <w:spacing w:line="360" w:lineRule="auto"/>
        <w:ind w:firstLine="567"/>
        <w:jc w:val="both"/>
        <w:rPr>
          <w:rFonts w:eastAsia="华文仿宋"/>
          <w:sz w:val="30"/>
          <w:szCs w:val="30"/>
        </w:rPr>
      </w:pPr>
      <w:r>
        <w:rPr>
          <w:rFonts w:eastAsia="华文仿宋"/>
          <w:sz w:val="30"/>
          <w:szCs w:val="30"/>
        </w:rPr>
        <w:t>在合同履行过程中，因建设单位提供施工现场延迟、配合不力等任何原因导致工期延误，除本合同另有约定外，乙方应积极配合甲方做好施工计划调整，并合理调整人员和施工机械，由此延误的工期可以顺延，以</w:t>
      </w:r>
      <w:r>
        <w:rPr>
          <w:rFonts w:hint="eastAsia" w:eastAsia="华文仿宋"/>
          <w:sz w:val="30"/>
          <w:szCs w:val="30"/>
          <w:lang w:val="en-US" w:eastAsia="zh-CN"/>
        </w:rPr>
        <w:t>甲方</w:t>
      </w:r>
      <w:r>
        <w:rPr>
          <w:rFonts w:eastAsia="华文仿宋"/>
          <w:sz w:val="30"/>
          <w:szCs w:val="30"/>
        </w:rPr>
        <w:t>书面签证为准，但甲方不承担因此增加的费用和索赔。</w:t>
      </w:r>
    </w:p>
    <w:p w14:paraId="299795C9">
      <w:pPr>
        <w:spacing w:line="360" w:lineRule="auto"/>
        <w:ind w:firstLine="567"/>
        <w:jc w:val="both"/>
        <w:rPr>
          <w:rFonts w:hint="default" w:ascii="华文仿宋" w:hAnsi="华文仿宋" w:eastAsia="华文仿宋" w:cs="华文仿宋"/>
          <w:b/>
          <w:bCs/>
          <w:sz w:val="28"/>
          <w:szCs w:val="28"/>
        </w:rPr>
      </w:pPr>
      <w:r>
        <w:rPr>
          <w:rFonts w:eastAsia="华文仿宋"/>
          <w:b/>
          <w:bCs/>
          <w:sz w:val="28"/>
          <w:szCs w:val="28"/>
        </w:rPr>
        <w:t>十一、双方权利和义务</w:t>
      </w:r>
    </w:p>
    <w:p w14:paraId="5204F401">
      <w:pPr>
        <w:spacing w:line="360" w:lineRule="auto"/>
        <w:ind w:firstLine="567"/>
        <w:jc w:val="both"/>
        <w:rPr>
          <w:rFonts w:hint="default" w:eastAsia="华文仿宋"/>
          <w:sz w:val="28"/>
          <w:szCs w:val="28"/>
        </w:rPr>
      </w:pPr>
      <w:r>
        <w:rPr>
          <w:rFonts w:eastAsia="华文仿宋"/>
          <w:sz w:val="28"/>
          <w:szCs w:val="28"/>
          <w:lang w:val="ja-JP" w:eastAsia="ja-JP"/>
        </w:rPr>
        <w:t>（一）甲方</w:t>
      </w:r>
    </w:p>
    <w:p w14:paraId="63A4D27A">
      <w:pPr>
        <w:spacing w:line="360" w:lineRule="auto"/>
        <w:ind w:firstLine="567"/>
        <w:jc w:val="both"/>
        <w:rPr>
          <w:rFonts w:hint="default" w:eastAsia="华文仿宋"/>
          <w:sz w:val="28"/>
          <w:szCs w:val="28"/>
          <w:lang w:val="en-US" w:eastAsia="zh-CN"/>
        </w:rPr>
      </w:pPr>
      <w:r>
        <w:rPr>
          <w:rFonts w:hint="eastAsia" w:eastAsia="华文仿宋"/>
          <w:sz w:val="28"/>
          <w:szCs w:val="28"/>
          <w:lang w:val="en-US" w:eastAsia="zh-CN"/>
        </w:rPr>
        <w:t>1.负责提供场地及施工主要材料。</w:t>
      </w:r>
    </w:p>
    <w:p w14:paraId="621EF300">
      <w:pPr>
        <w:spacing w:line="360" w:lineRule="auto"/>
        <w:ind w:firstLine="567"/>
        <w:jc w:val="both"/>
        <w:rPr>
          <w:rFonts w:hint="default" w:eastAsia="华文仿宋"/>
          <w:sz w:val="28"/>
          <w:szCs w:val="28"/>
        </w:rPr>
      </w:pPr>
      <w:r>
        <w:rPr>
          <w:rFonts w:hint="eastAsia" w:eastAsia="华文仿宋"/>
          <w:sz w:val="28"/>
          <w:szCs w:val="28"/>
          <w:lang w:val="en-US" w:eastAsia="zh-CN"/>
        </w:rPr>
        <w:t>2</w:t>
      </w:r>
      <w:r>
        <w:rPr>
          <w:rFonts w:hint="eastAsia" w:eastAsia="华文仿宋"/>
          <w:sz w:val="28"/>
          <w:szCs w:val="28"/>
          <w:lang w:eastAsia="zh-CN"/>
        </w:rPr>
        <w:t>.</w:t>
      </w:r>
      <w:r>
        <w:rPr>
          <w:rFonts w:hint="eastAsia" w:eastAsia="华文仿宋"/>
          <w:sz w:val="28"/>
          <w:szCs w:val="28"/>
          <w:lang w:val="en-US" w:eastAsia="zh-CN"/>
        </w:rPr>
        <w:t xml:space="preserve"> </w:t>
      </w:r>
      <w:r>
        <w:rPr>
          <w:rFonts w:eastAsia="华文仿宋"/>
          <w:sz w:val="28"/>
          <w:szCs w:val="28"/>
        </w:rPr>
        <w:t>施工现场的监管  甲方派驻工程项目</w:t>
      </w:r>
      <w:r>
        <w:rPr>
          <w:rFonts w:hint="eastAsia" w:eastAsia="华文仿宋"/>
          <w:sz w:val="28"/>
          <w:szCs w:val="28"/>
          <w:lang w:val="en-US" w:eastAsia="zh-CN"/>
        </w:rPr>
        <w:t>代表</w:t>
      </w:r>
      <w:r>
        <w:rPr>
          <w:rFonts w:eastAsia="华文仿宋"/>
          <w:sz w:val="28"/>
          <w:szCs w:val="28"/>
        </w:rPr>
        <w:t>有权按照</w:t>
      </w:r>
      <w:r>
        <w:rPr>
          <w:rFonts w:hint="eastAsia" w:eastAsia="华文仿宋"/>
          <w:sz w:val="28"/>
          <w:szCs w:val="28"/>
          <w:lang w:val="en-US" w:eastAsia="zh-CN"/>
        </w:rPr>
        <w:t>合同、设计、</w:t>
      </w:r>
      <w:r>
        <w:rPr>
          <w:rFonts w:eastAsia="华文仿宋"/>
          <w:sz w:val="28"/>
          <w:szCs w:val="28"/>
        </w:rPr>
        <w:t>国家法律、法规、规范规程、标准</w:t>
      </w:r>
      <w:r>
        <w:rPr>
          <w:rFonts w:hint="eastAsia" w:eastAsia="华文仿宋"/>
          <w:sz w:val="28"/>
          <w:szCs w:val="28"/>
          <w:lang w:val="en-US" w:eastAsia="zh-CN"/>
        </w:rPr>
        <w:t>等</w:t>
      </w:r>
      <w:r>
        <w:rPr>
          <w:rFonts w:eastAsia="华文仿宋"/>
          <w:sz w:val="28"/>
          <w:szCs w:val="28"/>
        </w:rPr>
        <w:t>有关要求，对工程质量、进度、安全文明施工等方面进行检查、监督。</w:t>
      </w:r>
    </w:p>
    <w:p w14:paraId="31271043">
      <w:pPr>
        <w:spacing w:line="360" w:lineRule="auto"/>
        <w:ind w:firstLine="567"/>
        <w:jc w:val="both"/>
        <w:rPr>
          <w:rFonts w:hint="default" w:eastAsia="华文仿宋"/>
          <w:sz w:val="28"/>
          <w:szCs w:val="28"/>
        </w:rPr>
      </w:pPr>
      <w:r>
        <w:rPr>
          <w:rFonts w:hint="eastAsia" w:eastAsia="华文仿宋"/>
          <w:sz w:val="28"/>
          <w:szCs w:val="28"/>
          <w:lang w:val="en-US" w:eastAsia="zh-CN"/>
        </w:rPr>
        <w:t>3</w:t>
      </w:r>
      <w:r>
        <w:rPr>
          <w:rFonts w:hint="eastAsia" w:eastAsia="华文仿宋"/>
          <w:sz w:val="28"/>
          <w:szCs w:val="28"/>
          <w:lang w:eastAsia="zh-CN"/>
        </w:rPr>
        <w:t>.</w:t>
      </w:r>
      <w:r>
        <w:rPr>
          <w:rFonts w:hint="eastAsia" w:eastAsia="华文仿宋"/>
          <w:sz w:val="28"/>
          <w:szCs w:val="28"/>
          <w:lang w:val="en-US" w:eastAsia="zh-CN"/>
        </w:rPr>
        <w:t xml:space="preserve"> </w:t>
      </w:r>
      <w:r>
        <w:rPr>
          <w:rFonts w:eastAsia="华文仿宋"/>
          <w:sz w:val="28"/>
          <w:szCs w:val="28"/>
        </w:rPr>
        <w:t>甲方在本协议生效之后，协助乙方办理相关手续</w:t>
      </w:r>
      <w:r>
        <w:rPr>
          <w:rFonts w:hint="eastAsia" w:eastAsia="华文仿宋"/>
          <w:sz w:val="28"/>
          <w:szCs w:val="28"/>
          <w:lang w:eastAsia="zh-CN"/>
        </w:rPr>
        <w:t>（</w:t>
      </w:r>
      <w:r>
        <w:rPr>
          <w:rFonts w:hint="eastAsia" w:eastAsia="华文仿宋"/>
          <w:sz w:val="28"/>
          <w:szCs w:val="28"/>
          <w:lang w:val="en-US" w:eastAsia="zh-CN"/>
        </w:rPr>
        <w:t>如需）</w:t>
      </w:r>
      <w:r>
        <w:rPr>
          <w:rFonts w:eastAsia="华文仿宋"/>
          <w:sz w:val="28"/>
          <w:szCs w:val="28"/>
        </w:rPr>
        <w:t>。</w:t>
      </w:r>
    </w:p>
    <w:p w14:paraId="2E76A17E">
      <w:pPr>
        <w:spacing w:line="360" w:lineRule="auto"/>
        <w:ind w:firstLine="567"/>
        <w:jc w:val="both"/>
        <w:rPr>
          <w:rFonts w:hint="default" w:eastAsia="华文仿宋"/>
          <w:sz w:val="28"/>
          <w:szCs w:val="28"/>
          <w:lang w:val="en-US" w:eastAsia="zh-CN"/>
        </w:rPr>
      </w:pPr>
      <w:r>
        <w:rPr>
          <w:rFonts w:hint="eastAsia" w:eastAsia="华文仿宋"/>
          <w:sz w:val="28"/>
          <w:szCs w:val="28"/>
          <w:lang w:val="en-US" w:eastAsia="zh-CN"/>
        </w:rPr>
        <w:t>4</w:t>
      </w:r>
      <w:r>
        <w:rPr>
          <w:rFonts w:hint="eastAsia" w:eastAsia="华文仿宋"/>
          <w:sz w:val="28"/>
          <w:szCs w:val="28"/>
          <w:lang w:eastAsia="zh-CN"/>
        </w:rPr>
        <w:t>.</w:t>
      </w:r>
      <w:r>
        <w:rPr>
          <w:rFonts w:hint="eastAsia" w:eastAsia="华文仿宋"/>
          <w:sz w:val="28"/>
          <w:szCs w:val="28"/>
          <w:lang w:val="en-US" w:eastAsia="zh-CN"/>
        </w:rPr>
        <w:t xml:space="preserve"> </w:t>
      </w:r>
      <w:r>
        <w:rPr>
          <w:rFonts w:eastAsia="华文仿宋"/>
          <w:sz w:val="28"/>
          <w:szCs w:val="28"/>
        </w:rPr>
        <w:t>负责按</w:t>
      </w:r>
      <w:r>
        <w:rPr>
          <w:rFonts w:hint="eastAsia" w:eastAsia="华文仿宋"/>
          <w:sz w:val="28"/>
          <w:szCs w:val="28"/>
          <w:lang w:val="en-US" w:eastAsia="zh-CN"/>
        </w:rPr>
        <w:t>本协议</w:t>
      </w:r>
      <w:r>
        <w:rPr>
          <w:rFonts w:eastAsia="华文仿宋"/>
          <w:sz w:val="28"/>
          <w:szCs w:val="28"/>
        </w:rPr>
        <w:t>付款约定</w:t>
      </w:r>
      <w:r>
        <w:rPr>
          <w:rFonts w:hint="eastAsia" w:eastAsia="华文仿宋"/>
          <w:sz w:val="28"/>
          <w:szCs w:val="28"/>
          <w:lang w:val="en-US" w:eastAsia="zh-CN"/>
        </w:rPr>
        <w:t>支付</w:t>
      </w:r>
      <w:r>
        <w:rPr>
          <w:rFonts w:eastAsia="华文仿宋"/>
          <w:sz w:val="28"/>
          <w:szCs w:val="28"/>
        </w:rPr>
        <w:t>工程款（见下述计量与支付）</w:t>
      </w:r>
      <w:r>
        <w:rPr>
          <w:rFonts w:hint="eastAsia" w:eastAsia="华文仿宋"/>
          <w:sz w:val="28"/>
          <w:szCs w:val="28"/>
          <w:lang w:val="en-US" w:eastAsia="zh-CN"/>
        </w:rPr>
        <w:t>。</w:t>
      </w:r>
    </w:p>
    <w:p w14:paraId="5E77C6C2">
      <w:pPr>
        <w:spacing w:line="360" w:lineRule="auto"/>
        <w:ind w:firstLine="567"/>
        <w:jc w:val="both"/>
        <w:rPr>
          <w:rFonts w:hint="default" w:eastAsia="华文仿宋"/>
          <w:sz w:val="28"/>
          <w:szCs w:val="28"/>
        </w:rPr>
      </w:pPr>
      <w:r>
        <w:rPr>
          <w:rFonts w:hint="eastAsia" w:eastAsia="华文仿宋"/>
          <w:sz w:val="28"/>
          <w:szCs w:val="28"/>
          <w:lang w:val="en-US" w:eastAsia="zh-CN"/>
        </w:rPr>
        <w:t>5</w:t>
      </w:r>
      <w:r>
        <w:rPr>
          <w:rFonts w:hint="eastAsia" w:eastAsia="华文仿宋"/>
          <w:sz w:val="28"/>
          <w:szCs w:val="28"/>
          <w:lang w:eastAsia="zh-CN"/>
        </w:rPr>
        <w:t>.</w:t>
      </w:r>
      <w:r>
        <w:rPr>
          <w:rFonts w:hint="eastAsia" w:eastAsia="华文仿宋"/>
          <w:sz w:val="28"/>
          <w:szCs w:val="28"/>
          <w:lang w:val="en-US" w:eastAsia="zh-CN"/>
        </w:rPr>
        <w:t xml:space="preserve"> </w:t>
      </w:r>
      <w:r>
        <w:rPr>
          <w:rFonts w:eastAsia="华文仿宋"/>
          <w:sz w:val="28"/>
          <w:szCs w:val="28"/>
        </w:rPr>
        <w:t>负责审核</w:t>
      </w:r>
      <w:r>
        <w:rPr>
          <w:rFonts w:hint="eastAsia" w:eastAsia="华文仿宋"/>
          <w:sz w:val="28"/>
          <w:szCs w:val="28"/>
          <w:lang w:val="en-US" w:eastAsia="zh-CN"/>
        </w:rPr>
        <w:t>乙方工程量及办理相关结算</w:t>
      </w:r>
      <w:r>
        <w:rPr>
          <w:rFonts w:eastAsia="华文仿宋"/>
          <w:sz w:val="28"/>
          <w:szCs w:val="28"/>
        </w:rPr>
        <w:t>。</w:t>
      </w:r>
    </w:p>
    <w:p w14:paraId="74863711">
      <w:pPr>
        <w:spacing w:line="360" w:lineRule="auto"/>
        <w:ind w:firstLine="560" w:firstLineChars="200"/>
        <w:jc w:val="both"/>
        <w:rPr>
          <w:rFonts w:hint="eastAsia" w:eastAsia="华文仿宋"/>
          <w:b/>
          <w:bCs/>
          <w:sz w:val="28"/>
          <w:szCs w:val="28"/>
          <w:lang w:val="en-US" w:eastAsia="zh-CN"/>
        </w:rPr>
      </w:pPr>
      <w:r>
        <w:rPr>
          <w:rFonts w:hint="eastAsia" w:eastAsia="华文仿宋"/>
          <w:sz w:val="28"/>
          <w:szCs w:val="28"/>
          <w:lang w:val="en-US" w:eastAsia="zh-CN"/>
        </w:rPr>
        <w:t>6</w:t>
      </w:r>
      <w:r>
        <w:rPr>
          <w:rFonts w:hint="eastAsia" w:eastAsia="华文仿宋"/>
          <w:sz w:val="28"/>
          <w:szCs w:val="28"/>
          <w:lang w:eastAsia="zh-CN"/>
        </w:rPr>
        <w:t>.</w:t>
      </w:r>
      <w:r>
        <w:rPr>
          <w:rFonts w:hint="eastAsia" w:eastAsia="华文仿宋"/>
          <w:sz w:val="28"/>
          <w:szCs w:val="28"/>
          <w:lang w:val="en-US" w:eastAsia="zh-CN"/>
        </w:rPr>
        <w:t xml:space="preserve"> </w:t>
      </w:r>
      <w:r>
        <w:rPr>
          <w:rFonts w:eastAsia="华文仿宋"/>
          <w:sz w:val="28"/>
          <w:szCs w:val="28"/>
        </w:rPr>
        <w:t>对乙方提出的合理要求，甲方尽可能提供良好的服务</w:t>
      </w:r>
    </w:p>
    <w:p w14:paraId="2D433337">
      <w:pPr>
        <w:spacing w:line="360" w:lineRule="auto"/>
        <w:ind w:firstLine="567"/>
        <w:jc w:val="both"/>
        <w:rPr>
          <w:rFonts w:hint="default" w:eastAsia="华文仿宋"/>
          <w:sz w:val="28"/>
          <w:szCs w:val="28"/>
        </w:rPr>
      </w:pPr>
      <w:r>
        <w:rPr>
          <w:rFonts w:eastAsia="华文仿宋"/>
          <w:sz w:val="28"/>
          <w:szCs w:val="28"/>
        </w:rPr>
        <w:t>（二）乙方</w:t>
      </w:r>
    </w:p>
    <w:p w14:paraId="265BAF8E">
      <w:pPr>
        <w:spacing w:line="360" w:lineRule="auto"/>
        <w:ind w:firstLine="567"/>
        <w:jc w:val="both"/>
        <w:rPr>
          <w:rFonts w:hint="default" w:eastAsia="华文仿宋"/>
          <w:sz w:val="28"/>
          <w:szCs w:val="28"/>
        </w:rPr>
      </w:pPr>
      <w:r>
        <w:rPr>
          <w:rFonts w:eastAsia="华文仿宋"/>
          <w:sz w:val="28"/>
          <w:szCs w:val="28"/>
        </w:rPr>
        <w:t>1</w:t>
      </w:r>
      <w:r>
        <w:rPr>
          <w:rFonts w:hint="eastAsia" w:eastAsia="华文仿宋"/>
          <w:sz w:val="28"/>
          <w:szCs w:val="28"/>
          <w:lang w:eastAsia="zh-CN"/>
        </w:rPr>
        <w:t>.</w:t>
      </w:r>
      <w:r>
        <w:rPr>
          <w:rFonts w:hint="eastAsia" w:eastAsia="华文仿宋"/>
          <w:sz w:val="28"/>
          <w:szCs w:val="28"/>
          <w:lang w:val="en-US" w:eastAsia="zh-CN"/>
        </w:rPr>
        <w:t xml:space="preserve"> </w:t>
      </w:r>
      <w:r>
        <w:rPr>
          <w:rFonts w:eastAsia="华文仿宋"/>
          <w:sz w:val="28"/>
          <w:szCs w:val="28"/>
        </w:rPr>
        <w:t>负责组织</w:t>
      </w:r>
      <w:r>
        <w:rPr>
          <w:rFonts w:hint="eastAsia" w:eastAsia="华文仿宋"/>
          <w:sz w:val="28"/>
          <w:szCs w:val="28"/>
          <w:lang w:val="en-US" w:eastAsia="zh-CN"/>
        </w:rPr>
        <w:t>其实施内容</w:t>
      </w:r>
      <w:r>
        <w:rPr>
          <w:rFonts w:eastAsia="华文仿宋"/>
          <w:sz w:val="28"/>
          <w:szCs w:val="28"/>
        </w:rPr>
        <w:t>的全过程施工和所有相关外部业务活动。</w:t>
      </w:r>
    </w:p>
    <w:p w14:paraId="559A72F1">
      <w:pPr>
        <w:spacing w:line="360" w:lineRule="auto"/>
        <w:ind w:firstLine="567"/>
        <w:jc w:val="both"/>
        <w:rPr>
          <w:rFonts w:hint="default" w:eastAsia="华文仿宋"/>
          <w:sz w:val="28"/>
          <w:szCs w:val="28"/>
        </w:rPr>
      </w:pPr>
      <w:r>
        <w:rPr>
          <w:rFonts w:eastAsia="华文仿宋"/>
          <w:sz w:val="28"/>
          <w:szCs w:val="28"/>
        </w:rPr>
        <w:t>2</w:t>
      </w:r>
      <w:r>
        <w:rPr>
          <w:rFonts w:hint="eastAsia" w:eastAsia="华文仿宋"/>
          <w:sz w:val="28"/>
          <w:szCs w:val="28"/>
          <w:lang w:eastAsia="zh-CN"/>
        </w:rPr>
        <w:t>.</w:t>
      </w:r>
      <w:r>
        <w:rPr>
          <w:rFonts w:hint="eastAsia" w:eastAsia="华文仿宋"/>
          <w:sz w:val="28"/>
          <w:szCs w:val="28"/>
          <w:lang w:val="en-US" w:eastAsia="zh-CN"/>
        </w:rPr>
        <w:t xml:space="preserve"> </w:t>
      </w:r>
      <w:r>
        <w:rPr>
          <w:rFonts w:eastAsia="华文仿宋"/>
          <w:sz w:val="28"/>
          <w:szCs w:val="28"/>
        </w:rPr>
        <w:t>应积极主动核对图纸中的尺寸等技术数据，充分理解设计意图，积极配合建设单位组织的施工图纸交底及会审工作，指出图纸上任何不符施工常规、惯例或规范之处。</w:t>
      </w:r>
    </w:p>
    <w:p w14:paraId="57E0CA1B">
      <w:pPr>
        <w:spacing w:line="360" w:lineRule="auto"/>
        <w:ind w:firstLine="567"/>
        <w:jc w:val="both"/>
        <w:rPr>
          <w:rFonts w:hint="eastAsia" w:eastAsia="华文仿宋"/>
          <w:sz w:val="28"/>
          <w:szCs w:val="28"/>
          <w:lang w:val="en-US" w:eastAsia="zh-CN"/>
        </w:rPr>
      </w:pPr>
      <w:r>
        <w:rPr>
          <w:rFonts w:hint="eastAsia" w:eastAsia="华文仿宋"/>
          <w:sz w:val="28"/>
          <w:szCs w:val="28"/>
          <w:lang w:val="en-US" w:eastAsia="zh-CN"/>
        </w:rPr>
        <w:t xml:space="preserve">3. </w:t>
      </w:r>
      <w:r>
        <w:rPr>
          <w:rFonts w:eastAsia="华文仿宋"/>
          <w:sz w:val="28"/>
          <w:szCs w:val="28"/>
        </w:rPr>
        <w:t>乙方应派驻现场项目</w:t>
      </w:r>
      <w:r>
        <w:rPr>
          <w:rFonts w:hint="eastAsia" w:eastAsia="华文仿宋"/>
          <w:sz w:val="28"/>
          <w:szCs w:val="28"/>
          <w:lang w:val="en-US" w:eastAsia="zh-CN"/>
        </w:rPr>
        <w:t>负责人</w:t>
      </w:r>
      <w:r>
        <w:rPr>
          <w:rFonts w:eastAsia="华文仿宋"/>
          <w:sz w:val="28"/>
          <w:szCs w:val="28"/>
        </w:rPr>
        <w:t>，全面</w:t>
      </w:r>
      <w:r>
        <w:rPr>
          <w:rFonts w:hint="eastAsia" w:eastAsia="华文仿宋"/>
          <w:sz w:val="28"/>
          <w:szCs w:val="28"/>
          <w:lang w:val="en-US" w:eastAsia="zh-CN"/>
        </w:rPr>
        <w:t>落实其实施内容</w:t>
      </w:r>
      <w:r>
        <w:rPr>
          <w:rFonts w:eastAsia="华文仿宋"/>
          <w:sz w:val="28"/>
          <w:szCs w:val="28"/>
        </w:rPr>
        <w:t>的质量、进度、现场安全生产、文明施工管理</w:t>
      </w:r>
      <w:r>
        <w:rPr>
          <w:rFonts w:hint="eastAsia" w:eastAsia="华文仿宋"/>
          <w:sz w:val="28"/>
          <w:szCs w:val="28"/>
          <w:lang w:val="en-US" w:eastAsia="zh-CN"/>
        </w:rPr>
        <w:t>等各项管控措施，确保各项目标的实现。</w:t>
      </w:r>
    </w:p>
    <w:p w14:paraId="3DD6C42A">
      <w:pPr>
        <w:spacing w:line="360" w:lineRule="auto"/>
        <w:ind w:firstLine="567"/>
        <w:jc w:val="both"/>
        <w:rPr>
          <w:rFonts w:hint="default" w:eastAsia="华文仿宋"/>
          <w:sz w:val="28"/>
          <w:szCs w:val="28"/>
        </w:rPr>
      </w:pPr>
      <w:r>
        <w:rPr>
          <w:rFonts w:hint="eastAsia" w:eastAsia="华文仿宋"/>
          <w:sz w:val="28"/>
          <w:szCs w:val="28"/>
          <w:lang w:val="en-US" w:eastAsia="zh-CN"/>
        </w:rPr>
        <w:t xml:space="preserve">4. </w:t>
      </w:r>
      <w:r>
        <w:rPr>
          <w:rFonts w:eastAsia="华文仿宋"/>
          <w:sz w:val="28"/>
          <w:szCs w:val="28"/>
        </w:rPr>
        <w:t>乙方必须服从建设单位及有关管理部门的管理监督，施工中发生的质量问题必须及时整改，如有质量问题发生，应及时自费返工整改合格。因乙方原因被责令停工和返工，所造成的一切损失由乙方负责。</w:t>
      </w:r>
    </w:p>
    <w:p w14:paraId="26872C75">
      <w:pPr>
        <w:spacing w:line="360" w:lineRule="auto"/>
        <w:ind w:firstLine="567"/>
        <w:jc w:val="both"/>
        <w:rPr>
          <w:rFonts w:hint="default" w:eastAsia="华文仿宋"/>
          <w:sz w:val="28"/>
          <w:szCs w:val="28"/>
        </w:rPr>
      </w:pPr>
      <w:r>
        <w:rPr>
          <w:rFonts w:hint="eastAsia" w:eastAsia="华文仿宋"/>
          <w:sz w:val="28"/>
          <w:szCs w:val="28"/>
          <w:lang w:val="en-US" w:eastAsia="zh-CN"/>
        </w:rPr>
        <w:t xml:space="preserve">5. </w:t>
      </w:r>
      <w:r>
        <w:rPr>
          <w:rFonts w:eastAsia="华文仿宋"/>
          <w:sz w:val="28"/>
          <w:szCs w:val="28"/>
        </w:rPr>
        <w:t>乙方对工程现场的施工安全负全责，严格执行安全生产的全部义务及合同的全部风险。乙方负责购买施工人员（含临时工）人身意外伤害险、现场财产和设备的保险，并自行承担费用。本工程自乙方进场到与</w:t>
      </w:r>
      <w:r>
        <w:rPr>
          <w:rFonts w:hint="eastAsia" w:eastAsia="华文仿宋"/>
          <w:sz w:val="28"/>
          <w:szCs w:val="28"/>
          <w:lang w:val="en-US" w:eastAsia="zh-CN"/>
        </w:rPr>
        <w:t>缺陷责任期解除</w:t>
      </w:r>
      <w:r>
        <w:rPr>
          <w:rFonts w:eastAsia="华文仿宋"/>
          <w:sz w:val="28"/>
          <w:szCs w:val="28"/>
        </w:rPr>
        <w:t>期间，若</w:t>
      </w:r>
      <w:r>
        <w:rPr>
          <w:rFonts w:hint="eastAsia" w:eastAsia="华文仿宋"/>
          <w:sz w:val="28"/>
          <w:szCs w:val="28"/>
          <w:lang w:val="en-US" w:eastAsia="zh-CN"/>
        </w:rPr>
        <w:t>因乙方原因</w:t>
      </w:r>
      <w:r>
        <w:rPr>
          <w:rFonts w:eastAsia="华文仿宋"/>
          <w:sz w:val="28"/>
          <w:szCs w:val="28"/>
        </w:rPr>
        <w:t>发生安全事故或其他安全问题，一切后果及费用由乙方负责,与甲方无关。</w:t>
      </w:r>
    </w:p>
    <w:p w14:paraId="0031D418">
      <w:pPr>
        <w:spacing w:line="360" w:lineRule="auto"/>
        <w:ind w:firstLine="567"/>
        <w:jc w:val="both"/>
        <w:rPr>
          <w:rFonts w:hint="default" w:eastAsia="华文仿宋"/>
          <w:sz w:val="28"/>
          <w:szCs w:val="28"/>
        </w:rPr>
      </w:pPr>
      <w:r>
        <w:rPr>
          <w:rFonts w:hint="eastAsia" w:eastAsia="华文仿宋"/>
          <w:sz w:val="28"/>
          <w:szCs w:val="28"/>
          <w:lang w:val="en-US" w:eastAsia="zh-CN"/>
        </w:rPr>
        <w:t xml:space="preserve">6. </w:t>
      </w:r>
      <w:r>
        <w:rPr>
          <w:rFonts w:eastAsia="华文仿宋"/>
          <w:sz w:val="28"/>
          <w:szCs w:val="28"/>
        </w:rPr>
        <w:t>本工程禁止再次分包。若发现乙方擅自分包的，甲方有权单方解除本合同，要求乙方退场，甲方尚未支付的工程款不予支付，</w:t>
      </w:r>
      <w:r>
        <w:rPr>
          <w:rFonts w:hint="eastAsia" w:eastAsia="华文仿宋"/>
          <w:sz w:val="28"/>
          <w:szCs w:val="28"/>
          <w:lang w:val="en-US" w:eastAsia="zh-CN"/>
        </w:rPr>
        <w:t>并对</w:t>
      </w:r>
      <w:r>
        <w:rPr>
          <w:rFonts w:eastAsia="华文仿宋"/>
          <w:sz w:val="28"/>
          <w:szCs w:val="28"/>
        </w:rPr>
        <w:t>乙方</w:t>
      </w:r>
      <w:r>
        <w:rPr>
          <w:rFonts w:hint="eastAsia" w:eastAsia="华文仿宋"/>
          <w:sz w:val="28"/>
          <w:szCs w:val="28"/>
          <w:lang w:val="en-US" w:eastAsia="zh-CN"/>
        </w:rPr>
        <w:t>处5万元违约金</w:t>
      </w:r>
      <w:r>
        <w:rPr>
          <w:rFonts w:eastAsia="华文仿宋"/>
          <w:sz w:val="28"/>
          <w:szCs w:val="28"/>
        </w:rPr>
        <w:t>，因此而给甲方造成的全部经济损失和后果均由乙方承担。</w:t>
      </w:r>
    </w:p>
    <w:p w14:paraId="760825ED">
      <w:pPr>
        <w:spacing w:line="360" w:lineRule="auto"/>
        <w:ind w:firstLine="567"/>
        <w:jc w:val="both"/>
        <w:rPr>
          <w:rFonts w:hint="default" w:eastAsia="华文仿宋"/>
          <w:sz w:val="28"/>
          <w:szCs w:val="28"/>
        </w:rPr>
      </w:pPr>
      <w:r>
        <w:rPr>
          <w:rFonts w:hint="eastAsia" w:eastAsia="华文仿宋"/>
          <w:sz w:val="28"/>
          <w:szCs w:val="28"/>
          <w:lang w:val="en-US" w:eastAsia="zh-CN"/>
        </w:rPr>
        <w:t xml:space="preserve">7. </w:t>
      </w:r>
      <w:r>
        <w:rPr>
          <w:rFonts w:eastAsia="华文仿宋"/>
          <w:sz w:val="28"/>
          <w:szCs w:val="28"/>
        </w:rPr>
        <w:t>工程照管与成品、半成品保护 乙方负责照管工程及工程相关的材料、工程设备，时间从进场起至竣工验收止。</w:t>
      </w:r>
    </w:p>
    <w:p w14:paraId="4001AF03">
      <w:pPr>
        <w:spacing w:line="360" w:lineRule="auto"/>
        <w:ind w:firstLine="300" w:firstLineChars="100"/>
        <w:jc w:val="both"/>
        <w:rPr>
          <w:rFonts w:hint="default" w:eastAsia="华文仿宋"/>
          <w:sz w:val="30"/>
          <w:szCs w:val="30"/>
          <w:lang w:val="en-US" w:eastAsia="zh-CN"/>
        </w:rPr>
      </w:pPr>
      <w:r>
        <w:rPr>
          <w:rFonts w:hint="default" w:eastAsia="华文仿宋"/>
          <w:sz w:val="30"/>
          <w:szCs w:val="30"/>
          <w:lang w:val="en-US" w:eastAsia="zh-CN"/>
        </w:rPr>
        <w:t>　8</w:t>
      </w:r>
      <w:r>
        <w:rPr>
          <w:rFonts w:hint="eastAsia" w:eastAsia="华文仿宋"/>
          <w:sz w:val="30"/>
          <w:szCs w:val="30"/>
          <w:lang w:val="en-US" w:eastAsia="zh-CN"/>
        </w:rPr>
        <w:t>.</w:t>
      </w:r>
      <w:r>
        <w:rPr>
          <w:rFonts w:hint="default" w:eastAsia="华文仿宋"/>
          <w:sz w:val="30"/>
          <w:szCs w:val="30"/>
          <w:lang w:val="en-US" w:eastAsia="zh-CN"/>
        </w:rPr>
        <w:t>甲供材料由</w:t>
      </w:r>
      <w:r>
        <w:rPr>
          <w:rFonts w:hint="eastAsia" w:eastAsia="华文仿宋"/>
          <w:sz w:val="30"/>
          <w:szCs w:val="30"/>
          <w:lang w:val="en-US" w:eastAsia="zh-CN"/>
        </w:rPr>
        <w:t>乙方</w:t>
      </w:r>
      <w:r>
        <w:rPr>
          <w:rFonts w:hint="default" w:eastAsia="华文仿宋"/>
          <w:sz w:val="30"/>
          <w:szCs w:val="30"/>
          <w:lang w:val="en-US" w:eastAsia="zh-CN"/>
        </w:rPr>
        <w:t>按规定领用、保管，</w:t>
      </w:r>
      <w:r>
        <w:rPr>
          <w:rFonts w:hint="eastAsia" w:eastAsia="华文仿宋"/>
          <w:sz w:val="30"/>
          <w:szCs w:val="30"/>
          <w:lang w:val="en-US" w:eastAsia="zh-CN"/>
        </w:rPr>
        <w:t>如乙方管理不善导致材料超出相应定额损耗标准的</w:t>
      </w:r>
      <w:r>
        <w:rPr>
          <w:rFonts w:hint="default" w:eastAsia="华文仿宋"/>
          <w:sz w:val="30"/>
          <w:szCs w:val="30"/>
          <w:lang w:val="en-US" w:eastAsia="zh-CN"/>
        </w:rPr>
        <w:t>，</w:t>
      </w:r>
      <w:r>
        <w:rPr>
          <w:rFonts w:hint="eastAsia" w:eastAsia="华文仿宋"/>
          <w:sz w:val="30"/>
          <w:szCs w:val="30"/>
          <w:lang w:val="en-US" w:eastAsia="zh-CN"/>
        </w:rPr>
        <w:t>由乙方</w:t>
      </w:r>
      <w:r>
        <w:rPr>
          <w:rFonts w:hint="default" w:eastAsia="华文仿宋"/>
          <w:sz w:val="30"/>
          <w:szCs w:val="30"/>
          <w:lang w:val="en-US" w:eastAsia="zh-CN"/>
        </w:rPr>
        <w:t>承担</w:t>
      </w:r>
      <w:r>
        <w:rPr>
          <w:rFonts w:hint="eastAsia" w:eastAsia="华文仿宋"/>
          <w:sz w:val="30"/>
          <w:szCs w:val="30"/>
          <w:lang w:val="en-US" w:eastAsia="zh-CN"/>
        </w:rPr>
        <w:t>正常损耗外的</w:t>
      </w:r>
      <w:r>
        <w:rPr>
          <w:rFonts w:hint="default" w:eastAsia="华文仿宋"/>
          <w:sz w:val="30"/>
          <w:szCs w:val="30"/>
          <w:lang w:val="en-US" w:eastAsia="zh-CN"/>
        </w:rPr>
        <w:t>损失。</w:t>
      </w:r>
    </w:p>
    <w:p w14:paraId="65EB5215">
      <w:pPr>
        <w:spacing w:line="360" w:lineRule="auto"/>
        <w:ind w:firstLine="560" w:firstLineChars="200"/>
        <w:jc w:val="both"/>
        <w:rPr>
          <w:rFonts w:hint="default" w:eastAsia="华文仿宋"/>
          <w:sz w:val="28"/>
          <w:szCs w:val="28"/>
        </w:rPr>
      </w:pPr>
      <w:r>
        <w:rPr>
          <w:rFonts w:hint="eastAsia" w:eastAsia="华文仿宋"/>
          <w:sz w:val="28"/>
          <w:szCs w:val="28"/>
          <w:lang w:val="en-US" w:eastAsia="zh-CN"/>
        </w:rPr>
        <w:t xml:space="preserve">9. </w:t>
      </w:r>
      <w:r>
        <w:rPr>
          <w:rFonts w:eastAsia="华文仿宋"/>
          <w:sz w:val="28"/>
          <w:szCs w:val="28"/>
        </w:rPr>
        <w:t>乙方不得以甲方</w:t>
      </w:r>
      <w:r>
        <w:rPr>
          <w:rFonts w:hint="eastAsia" w:eastAsia="华文仿宋"/>
          <w:sz w:val="28"/>
          <w:szCs w:val="28"/>
          <w:lang w:val="en-US" w:eastAsia="zh-CN"/>
        </w:rPr>
        <w:t>或</w:t>
      </w:r>
      <w:r>
        <w:rPr>
          <w:rFonts w:eastAsia="华文仿宋"/>
          <w:sz w:val="28"/>
          <w:szCs w:val="28"/>
        </w:rPr>
        <w:t>项目名义与任何单位和个人私自签定有关材料、</w:t>
      </w:r>
      <w:r>
        <w:rPr>
          <w:rFonts w:hint="eastAsia" w:eastAsia="华文仿宋"/>
          <w:sz w:val="28"/>
          <w:szCs w:val="28"/>
          <w:lang w:val="en-US" w:eastAsia="zh-CN"/>
        </w:rPr>
        <w:t>机械、</w:t>
      </w:r>
      <w:r>
        <w:rPr>
          <w:rFonts w:eastAsia="华文仿宋"/>
          <w:sz w:val="28"/>
          <w:szCs w:val="28"/>
        </w:rPr>
        <w:t>劳务等债权债务的合同。乙方以个人名义对外所签的合同应积极履行，如果未能履行的，且对甲方造成影响或者后果的，甲方有权用该工程款解决这些存在问题，严重的追究乙方法律责任。</w:t>
      </w:r>
    </w:p>
    <w:p w14:paraId="47ADE148">
      <w:pPr>
        <w:spacing w:line="360" w:lineRule="auto"/>
        <w:ind w:firstLine="567"/>
        <w:jc w:val="both"/>
        <w:rPr>
          <w:rFonts w:eastAsia="华文仿宋"/>
          <w:sz w:val="28"/>
          <w:szCs w:val="28"/>
        </w:rPr>
      </w:pPr>
      <w:r>
        <w:rPr>
          <w:rFonts w:eastAsia="华文仿宋"/>
          <w:sz w:val="28"/>
          <w:szCs w:val="28"/>
        </w:rPr>
        <w:t>1</w:t>
      </w:r>
      <w:r>
        <w:rPr>
          <w:rFonts w:hint="eastAsia" w:eastAsia="华文仿宋"/>
          <w:sz w:val="28"/>
          <w:szCs w:val="28"/>
          <w:lang w:val="en-US" w:eastAsia="zh-CN"/>
        </w:rPr>
        <w:t xml:space="preserve">0. </w:t>
      </w:r>
      <w:r>
        <w:rPr>
          <w:rFonts w:eastAsia="华文仿宋"/>
          <w:sz w:val="28"/>
          <w:szCs w:val="28"/>
        </w:rPr>
        <w:t>乙方必须对工程资金实行专款专用，合理使用工程款，不得挪用，足额发放民工工资并不得以任何理由拖欠民工工资。如果发生乙方农民工到建设单位、甲方或者其他管理部门上访闹事的，甲方有权使用乙方任何资金先行垫付处置，并处罚乙方10000元</w:t>
      </w:r>
      <w:r>
        <w:rPr>
          <w:rFonts w:eastAsia="华文仿宋"/>
          <w:sz w:val="28"/>
          <w:szCs w:val="28"/>
          <w:lang w:val="en-US"/>
        </w:rPr>
        <w:t>/</w:t>
      </w:r>
      <w:r>
        <w:rPr>
          <w:rFonts w:eastAsia="华文仿宋"/>
          <w:sz w:val="28"/>
          <w:szCs w:val="28"/>
        </w:rPr>
        <w:t>起（以报警或者建设单位电话、信息为准）。如果处置费用是甲方垫付资金的，按照每天万分之五加收乙方滞纳金。</w:t>
      </w:r>
    </w:p>
    <w:p w14:paraId="7EBAEF04">
      <w:pPr>
        <w:spacing w:line="360" w:lineRule="auto"/>
        <w:ind w:firstLine="567"/>
        <w:jc w:val="both"/>
        <w:rPr>
          <w:rFonts w:hint="default" w:eastAsia="华文仿宋"/>
          <w:sz w:val="28"/>
          <w:szCs w:val="28"/>
        </w:rPr>
      </w:pPr>
      <w:r>
        <w:rPr>
          <w:rFonts w:eastAsia="华文仿宋"/>
          <w:sz w:val="28"/>
          <w:szCs w:val="28"/>
        </w:rPr>
        <w:t>十</w:t>
      </w:r>
      <w:r>
        <w:rPr>
          <w:rFonts w:hint="eastAsia" w:eastAsia="华文仿宋"/>
          <w:sz w:val="28"/>
          <w:szCs w:val="28"/>
          <w:lang w:val="en-US" w:eastAsia="zh-CN"/>
        </w:rPr>
        <w:t>二</w:t>
      </w:r>
      <w:r>
        <w:rPr>
          <w:rFonts w:eastAsia="华文仿宋"/>
          <w:sz w:val="28"/>
          <w:szCs w:val="28"/>
        </w:rPr>
        <w:t xml:space="preserve">、合同价格、计量与支付 </w:t>
      </w:r>
    </w:p>
    <w:p w14:paraId="5F7B2792">
      <w:pPr>
        <w:spacing w:line="360" w:lineRule="auto"/>
        <w:ind w:firstLine="567"/>
        <w:jc w:val="both"/>
        <w:rPr>
          <w:rFonts w:hint="default" w:eastAsia="华文仿宋"/>
          <w:sz w:val="28"/>
          <w:szCs w:val="28"/>
        </w:rPr>
      </w:pPr>
      <w:r>
        <w:rPr>
          <w:rFonts w:eastAsia="华文仿宋"/>
          <w:sz w:val="28"/>
          <w:szCs w:val="28"/>
        </w:rPr>
        <w:t>（一）固定</w:t>
      </w:r>
      <w:r>
        <w:rPr>
          <w:rFonts w:hint="eastAsia" w:eastAsia="华文仿宋"/>
          <w:sz w:val="28"/>
          <w:szCs w:val="28"/>
          <w:lang w:val="en-US" w:eastAsia="zh-CN"/>
        </w:rPr>
        <w:t>劳务单价</w:t>
      </w:r>
      <w:r>
        <w:rPr>
          <w:rFonts w:eastAsia="华文仿宋"/>
          <w:sz w:val="28"/>
          <w:szCs w:val="28"/>
        </w:rPr>
        <w:t xml:space="preserve">合同 </w:t>
      </w:r>
    </w:p>
    <w:p w14:paraId="5F729F16">
      <w:pPr>
        <w:spacing w:line="360" w:lineRule="auto"/>
        <w:ind w:firstLine="567"/>
        <w:jc w:val="both"/>
        <w:rPr>
          <w:rFonts w:hint="default" w:eastAsia="华文仿宋"/>
          <w:sz w:val="28"/>
          <w:szCs w:val="28"/>
        </w:rPr>
      </w:pPr>
      <w:r>
        <w:rPr>
          <w:rFonts w:eastAsia="华文仿宋"/>
          <w:sz w:val="28"/>
          <w:szCs w:val="28"/>
        </w:rPr>
        <w:t>1</w:t>
      </w:r>
      <w:r>
        <w:rPr>
          <w:rFonts w:hint="eastAsia" w:eastAsia="华文仿宋"/>
          <w:sz w:val="28"/>
          <w:szCs w:val="28"/>
          <w:lang w:eastAsia="zh-CN"/>
        </w:rPr>
        <w:t>.</w:t>
      </w:r>
      <w:r>
        <w:rPr>
          <w:rFonts w:hint="eastAsia" w:eastAsia="华文仿宋"/>
          <w:sz w:val="28"/>
          <w:szCs w:val="28"/>
          <w:lang w:val="en-US" w:eastAsia="zh-CN"/>
        </w:rPr>
        <w:t xml:space="preserve"> 固定劳务单价</w:t>
      </w:r>
      <w:r>
        <w:rPr>
          <w:rFonts w:eastAsia="华文仿宋"/>
          <w:sz w:val="28"/>
          <w:szCs w:val="28"/>
        </w:rPr>
        <w:t>包含的风险范围：（1）包含开工期间、施工期间及质量保修期内政策性调整、物价变化引起的人工工资价格变化以及合同</w:t>
      </w:r>
      <w:r>
        <w:rPr>
          <w:rFonts w:hint="eastAsia" w:eastAsia="华文仿宋"/>
          <w:sz w:val="28"/>
          <w:szCs w:val="28"/>
          <w:lang w:val="en-US" w:eastAsia="zh-CN"/>
        </w:rPr>
        <w:t>中</w:t>
      </w:r>
      <w:r>
        <w:rPr>
          <w:rFonts w:eastAsia="华文仿宋"/>
          <w:sz w:val="28"/>
          <w:szCs w:val="28"/>
        </w:rPr>
        <w:t>明示或暗示的所有责任、义务和风险；（2）清单编制缺漏项的风险等。</w:t>
      </w:r>
    </w:p>
    <w:p w14:paraId="093D77BF">
      <w:pPr>
        <w:spacing w:line="360" w:lineRule="auto"/>
        <w:ind w:firstLine="567"/>
        <w:jc w:val="both"/>
        <w:rPr>
          <w:rFonts w:hint="default" w:eastAsia="华文仿宋"/>
          <w:sz w:val="28"/>
          <w:szCs w:val="28"/>
        </w:rPr>
      </w:pPr>
      <w:r>
        <w:rPr>
          <w:rFonts w:eastAsia="华文仿宋"/>
          <w:sz w:val="28"/>
          <w:szCs w:val="28"/>
        </w:rPr>
        <w:t>2</w:t>
      </w:r>
      <w:r>
        <w:rPr>
          <w:rFonts w:hint="eastAsia" w:eastAsia="华文仿宋"/>
          <w:sz w:val="28"/>
          <w:szCs w:val="28"/>
          <w:lang w:eastAsia="zh-CN"/>
        </w:rPr>
        <w:t>.</w:t>
      </w:r>
      <w:r>
        <w:rPr>
          <w:rFonts w:hint="eastAsia" w:eastAsia="华文仿宋"/>
          <w:sz w:val="28"/>
          <w:szCs w:val="28"/>
          <w:lang w:val="en-US" w:eastAsia="zh-CN"/>
        </w:rPr>
        <w:t xml:space="preserve"> 固定劳务单价</w:t>
      </w:r>
      <w:r>
        <w:rPr>
          <w:rFonts w:hint="eastAsia" w:ascii="仿宋" w:hAnsi="仿宋" w:eastAsia="仿宋" w:cs="仿宋"/>
          <w:sz w:val="28"/>
          <w:szCs w:val="28"/>
          <w:lang w:val="en-US" w:eastAsia="zh-CN"/>
        </w:rPr>
        <w:t>应为在甲方规定期限内完成列定项目所发生劳务费用的综合体现。其包含但不限于作业人员工资、住宿费、小型施工机具、管理费、税金</w:t>
      </w:r>
      <w:r>
        <w:rPr>
          <w:rFonts w:hint="eastAsia" w:ascii="仿宋" w:hAnsi="仿宋" w:eastAsia="仿宋" w:cs="仿宋"/>
          <w:sz w:val="28"/>
          <w:szCs w:val="28"/>
        </w:rPr>
        <w:t>等</w:t>
      </w:r>
      <w:r>
        <w:rPr>
          <w:rFonts w:hint="eastAsia" w:ascii="仿宋" w:hAnsi="仿宋" w:eastAsia="仿宋" w:cs="仿宋"/>
          <w:sz w:val="28"/>
          <w:szCs w:val="28"/>
          <w:lang w:val="en-US" w:eastAsia="zh-CN"/>
        </w:rPr>
        <w:t>为完成上述工作所发生的全部</w:t>
      </w:r>
      <w:r>
        <w:rPr>
          <w:rFonts w:hint="eastAsia" w:ascii="仿宋" w:hAnsi="仿宋" w:eastAsia="仿宋" w:cs="仿宋"/>
          <w:sz w:val="28"/>
          <w:szCs w:val="28"/>
        </w:rPr>
        <w:t>费用</w:t>
      </w:r>
    </w:p>
    <w:p w14:paraId="2AAB6DD1">
      <w:pPr>
        <w:spacing w:line="360" w:lineRule="auto"/>
        <w:ind w:firstLine="567"/>
        <w:jc w:val="both"/>
        <w:rPr>
          <w:rFonts w:hint="default" w:eastAsia="华文仿宋"/>
          <w:sz w:val="28"/>
          <w:szCs w:val="28"/>
        </w:rPr>
      </w:pPr>
      <w:r>
        <w:rPr>
          <w:rFonts w:eastAsia="华文仿宋"/>
          <w:sz w:val="28"/>
          <w:szCs w:val="28"/>
        </w:rPr>
        <w:t>（二）工程计量及结算</w:t>
      </w:r>
    </w:p>
    <w:p w14:paraId="0E073EF7">
      <w:pPr>
        <w:spacing w:line="360" w:lineRule="auto"/>
        <w:ind w:firstLine="567"/>
        <w:jc w:val="both"/>
        <w:rPr>
          <w:rFonts w:hint="default" w:eastAsia="华文仿宋"/>
          <w:sz w:val="28"/>
          <w:szCs w:val="28"/>
          <w:lang w:val="en-US"/>
        </w:rPr>
      </w:pPr>
      <w:r>
        <w:rPr>
          <w:rFonts w:hint="eastAsia" w:eastAsia="华文仿宋"/>
          <w:sz w:val="28"/>
          <w:szCs w:val="28"/>
          <w:lang w:val="en-US" w:eastAsia="zh-CN"/>
        </w:rPr>
        <w:t>合同单价</w:t>
      </w:r>
      <w:r>
        <w:rPr>
          <w:rFonts w:eastAsia="华文仿宋"/>
          <w:sz w:val="28"/>
          <w:szCs w:val="28"/>
        </w:rPr>
        <w:t>固定，最终以</w:t>
      </w:r>
      <w:r>
        <w:rPr>
          <w:rFonts w:hint="eastAsia" w:eastAsia="华文仿宋"/>
          <w:sz w:val="28"/>
          <w:szCs w:val="28"/>
          <w:lang w:val="en-US" w:eastAsia="zh-CN"/>
        </w:rPr>
        <w:t>甲方有权人签认工程量</w:t>
      </w:r>
      <w:r>
        <w:rPr>
          <w:rFonts w:eastAsia="华文仿宋"/>
          <w:sz w:val="28"/>
          <w:szCs w:val="28"/>
        </w:rPr>
        <w:t>按实结算。</w:t>
      </w:r>
    </w:p>
    <w:p w14:paraId="02A00BC3">
      <w:pPr>
        <w:spacing w:line="360" w:lineRule="auto"/>
        <w:ind w:firstLine="560" w:firstLineChars="200"/>
        <w:jc w:val="both"/>
        <w:rPr>
          <w:rFonts w:hint="eastAsia" w:eastAsia="华文仿宋"/>
          <w:sz w:val="28"/>
          <w:szCs w:val="28"/>
          <w:lang w:val="en-US" w:eastAsia="zh-CN"/>
        </w:rPr>
      </w:pPr>
      <w:r>
        <w:rPr>
          <w:rFonts w:hint="eastAsia" w:eastAsia="华文仿宋"/>
          <w:sz w:val="28"/>
          <w:szCs w:val="28"/>
          <w:lang w:val="en-US" w:eastAsia="zh-CN"/>
        </w:rPr>
        <w:t xml:space="preserve">乙方最终结算价= </w:t>
      </w:r>
      <w:r>
        <w:rPr>
          <w:rFonts w:hint="eastAsia" w:ascii="微软雅黑" w:hAnsi="微软雅黑" w:eastAsia="微软雅黑" w:cs="微软雅黑"/>
          <w:sz w:val="28"/>
          <w:szCs w:val="28"/>
          <w:lang w:val="en-US" w:eastAsia="zh-CN"/>
        </w:rPr>
        <w:t xml:space="preserve">Σ </w:t>
      </w:r>
      <w:r>
        <w:rPr>
          <w:rFonts w:hint="eastAsia" w:eastAsia="华文仿宋"/>
          <w:sz w:val="28"/>
          <w:szCs w:val="28"/>
          <w:lang w:val="en-US" w:eastAsia="zh-CN"/>
        </w:rPr>
        <w:t>经甲方确认的工程量*乙方投标综合单价。</w:t>
      </w:r>
    </w:p>
    <w:p w14:paraId="3D097D51">
      <w:pPr>
        <w:spacing w:line="360" w:lineRule="auto"/>
        <w:ind w:firstLine="567"/>
        <w:jc w:val="both"/>
        <w:rPr>
          <w:rFonts w:hint="default" w:eastAsia="华文仿宋"/>
          <w:sz w:val="28"/>
          <w:szCs w:val="28"/>
        </w:rPr>
      </w:pPr>
      <w:r>
        <w:rPr>
          <w:rFonts w:eastAsia="华文仿宋"/>
          <w:sz w:val="28"/>
          <w:szCs w:val="28"/>
        </w:rPr>
        <w:t>（三）工程进度款支付 （以下单位为：元）</w:t>
      </w:r>
    </w:p>
    <w:p w14:paraId="79B6FD8C">
      <w:pPr>
        <w:spacing w:line="360" w:lineRule="auto"/>
        <w:ind w:firstLine="567"/>
        <w:jc w:val="both"/>
        <w:rPr>
          <w:rFonts w:hint="eastAsia" w:eastAsia="华文仿宋"/>
          <w:sz w:val="28"/>
          <w:szCs w:val="28"/>
          <w:lang w:val="en-US" w:eastAsia="zh-CN"/>
        </w:rPr>
      </w:pPr>
      <w:r>
        <w:rPr>
          <w:rFonts w:eastAsia="华文仿宋"/>
          <w:sz w:val="28"/>
          <w:szCs w:val="28"/>
        </w:rPr>
        <w:t>具体支付方式和时间：</w:t>
      </w:r>
    </w:p>
    <w:p w14:paraId="516A8687">
      <w:pPr>
        <w:keepNext w:val="0"/>
        <w:keepLines w:val="0"/>
        <w:pageBreakBefore w:val="0"/>
        <w:widowControl w:val="0"/>
        <w:tabs>
          <w:tab w:val="left" w:pos="312"/>
        </w:tabs>
        <w:kinsoku/>
        <w:wordWrap/>
        <w:overflowPunct/>
        <w:topLinePunct w:val="0"/>
        <w:autoSpaceDE/>
        <w:autoSpaceDN/>
        <w:bidi w:val="0"/>
        <w:adjustRightInd/>
        <w:snapToGrid/>
        <w:spacing w:line="440" w:lineRule="exact"/>
        <w:ind w:firstLine="560" w:firstLineChars="200"/>
        <w:jc w:val="left"/>
        <w:textAlignment w:val="auto"/>
        <w:rPr>
          <w:rFonts w:hint="eastAsia" w:eastAsia="华文仿宋"/>
          <w:color w:val="FF0000"/>
          <w:sz w:val="28"/>
          <w:szCs w:val="28"/>
          <w:lang w:val="en-US" w:eastAsia="zh-CN"/>
        </w:rPr>
      </w:pPr>
      <w:r>
        <w:rPr>
          <w:rFonts w:hint="eastAsia" w:ascii="方正仿宋_GBK" w:hAnsi="宋体" w:eastAsia="方正仿宋_GBK"/>
          <w:sz w:val="28"/>
          <w:szCs w:val="28"/>
          <w:lang w:val="en-US" w:eastAsia="zh-CN"/>
        </w:rPr>
        <w:t>1.验收合格后一个月内付款97%。</w:t>
      </w:r>
    </w:p>
    <w:p w14:paraId="3BB99E45">
      <w:pPr>
        <w:keepNext w:val="0"/>
        <w:keepLines w:val="0"/>
        <w:pageBreakBefore w:val="0"/>
        <w:widowControl w:val="0"/>
        <w:tabs>
          <w:tab w:val="left" w:pos="312"/>
        </w:tabs>
        <w:kinsoku/>
        <w:wordWrap/>
        <w:overflowPunct/>
        <w:topLinePunct w:val="0"/>
        <w:autoSpaceDE/>
        <w:autoSpaceDN/>
        <w:bidi w:val="0"/>
        <w:adjustRightInd/>
        <w:snapToGrid/>
        <w:spacing w:line="440" w:lineRule="exact"/>
        <w:ind w:firstLine="560" w:firstLineChars="200"/>
        <w:jc w:val="left"/>
        <w:textAlignment w:val="auto"/>
        <w:rPr>
          <w:rFonts w:hint="eastAsia" w:ascii="方正仿宋_GBK" w:hAnsi="宋体" w:eastAsia="方正仿宋_GBK" w:cs="Times New Roman"/>
          <w:sz w:val="28"/>
          <w:szCs w:val="28"/>
          <w:lang w:val="en-US" w:eastAsia="zh-CN"/>
        </w:rPr>
      </w:pPr>
      <w:r>
        <w:rPr>
          <w:rFonts w:hint="eastAsia" w:ascii="方正仿宋_GBK" w:hAnsi="宋体" w:eastAsia="方正仿宋_GBK" w:cs="Times New Roman"/>
          <w:sz w:val="28"/>
          <w:szCs w:val="28"/>
          <w:lang w:val="en-US" w:eastAsia="zh-CN"/>
        </w:rPr>
        <w:t>2.质保（一年）缺陷期满后，一月内付清尾款。</w:t>
      </w:r>
    </w:p>
    <w:p w14:paraId="21334746">
      <w:pPr>
        <w:keepNext w:val="0"/>
        <w:keepLines w:val="0"/>
        <w:pageBreakBefore w:val="0"/>
        <w:widowControl w:val="0"/>
        <w:tabs>
          <w:tab w:val="left" w:pos="312"/>
        </w:tabs>
        <w:kinsoku/>
        <w:wordWrap/>
        <w:overflowPunct/>
        <w:topLinePunct w:val="0"/>
        <w:autoSpaceDE/>
        <w:autoSpaceDN/>
        <w:bidi w:val="0"/>
        <w:adjustRightInd/>
        <w:snapToGrid/>
        <w:spacing w:line="440" w:lineRule="exact"/>
        <w:ind w:firstLine="560" w:firstLineChars="200"/>
        <w:jc w:val="left"/>
        <w:textAlignment w:val="auto"/>
        <w:rPr>
          <w:rFonts w:hint="eastAsia" w:ascii="方正仿宋_GBK" w:hAnsi="宋体" w:eastAsia="方正仿宋_GBK" w:cs="Times New Roman"/>
          <w:sz w:val="28"/>
          <w:szCs w:val="28"/>
          <w:lang w:val="en-US" w:eastAsia="zh-CN"/>
        </w:rPr>
      </w:pPr>
      <w:bookmarkStart w:id="0" w:name="_GoBack"/>
      <w:bookmarkEnd w:id="0"/>
    </w:p>
    <w:p w14:paraId="4329F131">
      <w:pPr>
        <w:spacing w:line="360" w:lineRule="auto"/>
        <w:ind w:firstLine="567"/>
        <w:jc w:val="both"/>
        <w:rPr>
          <w:rFonts w:eastAsia="华文仿宋"/>
          <w:sz w:val="28"/>
          <w:szCs w:val="28"/>
        </w:rPr>
      </w:pPr>
      <w:r>
        <w:rPr>
          <w:rFonts w:eastAsia="华文仿宋"/>
          <w:sz w:val="28"/>
          <w:szCs w:val="28"/>
        </w:rPr>
        <w:t>注：</w:t>
      </w:r>
      <w:r>
        <w:rPr>
          <w:rFonts w:hint="eastAsia" w:eastAsia="华文仿宋"/>
          <w:sz w:val="28"/>
          <w:szCs w:val="28"/>
          <w:lang w:val="en-US" w:eastAsia="zh-CN"/>
        </w:rPr>
        <w:t>以上付款均不计利息，乙方在收取工程款（进度款）时须向甲方提供足额有效合法的增值税专用发票，</w:t>
      </w:r>
      <w:r>
        <w:rPr>
          <w:rFonts w:hint="eastAsia" w:eastAsia="华文仿宋"/>
          <w:b/>
          <w:bCs/>
          <w:sz w:val="28"/>
          <w:szCs w:val="28"/>
          <w:lang w:val="en-US" w:eastAsia="zh-CN"/>
        </w:rPr>
        <w:t>税率以投标报价填报税率为准</w:t>
      </w:r>
      <w:r>
        <w:rPr>
          <w:rFonts w:hint="eastAsia" w:eastAsia="华文仿宋"/>
          <w:sz w:val="28"/>
          <w:szCs w:val="28"/>
          <w:lang w:val="en-US" w:eastAsia="zh-CN"/>
        </w:rPr>
        <w:t>。因乙方票据提供不及时或不符合项目所在地税务机关相关要求，而导致工程款（进度款）不能支付的责任由乙方承担。</w:t>
      </w:r>
    </w:p>
    <w:p w14:paraId="7693AD97">
      <w:pPr>
        <w:spacing w:line="360" w:lineRule="auto"/>
        <w:ind w:firstLine="567"/>
        <w:jc w:val="both"/>
        <w:rPr>
          <w:rFonts w:hint="default" w:eastAsia="华文仿宋"/>
          <w:b w:val="0"/>
          <w:bCs w:val="0"/>
          <w:sz w:val="28"/>
          <w:szCs w:val="28"/>
        </w:rPr>
      </w:pPr>
      <w:r>
        <w:rPr>
          <w:rFonts w:eastAsia="华文仿宋"/>
          <w:b w:val="0"/>
          <w:bCs w:val="0"/>
          <w:sz w:val="28"/>
          <w:szCs w:val="28"/>
        </w:rPr>
        <w:t>十</w:t>
      </w:r>
      <w:r>
        <w:rPr>
          <w:rFonts w:hint="eastAsia" w:eastAsia="华文仿宋"/>
          <w:b w:val="0"/>
          <w:bCs w:val="0"/>
          <w:sz w:val="28"/>
          <w:szCs w:val="28"/>
          <w:lang w:val="en-US" w:eastAsia="zh-CN"/>
        </w:rPr>
        <w:t>三</w:t>
      </w:r>
      <w:r>
        <w:rPr>
          <w:rFonts w:eastAsia="华文仿宋"/>
          <w:b w:val="0"/>
          <w:bCs w:val="0"/>
          <w:sz w:val="28"/>
          <w:szCs w:val="28"/>
          <w:lang w:val="zh-TW" w:eastAsia="zh-TW"/>
        </w:rPr>
        <w:t>、</w:t>
      </w:r>
      <w:r>
        <w:rPr>
          <w:rFonts w:hint="eastAsia" w:eastAsia="华文仿宋"/>
          <w:b w:val="0"/>
          <w:bCs w:val="0"/>
          <w:sz w:val="28"/>
          <w:szCs w:val="28"/>
          <w:lang w:val="en-US" w:eastAsia="zh-CN"/>
        </w:rPr>
        <w:t>完</w:t>
      </w:r>
      <w:r>
        <w:rPr>
          <w:rFonts w:eastAsia="华文仿宋"/>
          <w:b w:val="0"/>
          <w:bCs w:val="0"/>
          <w:sz w:val="28"/>
          <w:szCs w:val="28"/>
          <w:lang w:val="zh-TW" w:eastAsia="zh-TW"/>
        </w:rPr>
        <w:t xml:space="preserve">工退场 </w:t>
      </w:r>
    </w:p>
    <w:p w14:paraId="73E95745">
      <w:pPr>
        <w:spacing w:line="360" w:lineRule="auto"/>
        <w:ind w:firstLine="567"/>
        <w:jc w:val="both"/>
        <w:rPr>
          <w:rFonts w:hint="default" w:eastAsia="华文仿宋"/>
          <w:sz w:val="28"/>
          <w:szCs w:val="28"/>
        </w:rPr>
      </w:pPr>
      <w:r>
        <w:rPr>
          <w:rFonts w:eastAsia="华文仿宋"/>
          <w:sz w:val="28"/>
          <w:szCs w:val="28"/>
        </w:rPr>
        <w:t>在</w:t>
      </w:r>
      <w:r>
        <w:rPr>
          <w:rFonts w:hint="eastAsia" w:eastAsia="华文仿宋"/>
          <w:sz w:val="28"/>
          <w:szCs w:val="28"/>
          <w:lang w:val="en-US" w:eastAsia="zh-CN"/>
        </w:rPr>
        <w:t>项目</w:t>
      </w:r>
      <w:r>
        <w:rPr>
          <w:rFonts w:eastAsia="华文仿宋"/>
          <w:sz w:val="28"/>
          <w:szCs w:val="28"/>
        </w:rPr>
        <w:t>验收后一周内，</w:t>
      </w:r>
      <w:r>
        <w:rPr>
          <w:rFonts w:hint="eastAsia" w:eastAsia="华文仿宋"/>
          <w:sz w:val="28"/>
          <w:szCs w:val="28"/>
          <w:lang w:val="en-US" w:eastAsia="zh-CN"/>
        </w:rPr>
        <w:t>乙方所有</w:t>
      </w:r>
      <w:r>
        <w:rPr>
          <w:rFonts w:eastAsia="华文仿宋"/>
          <w:sz w:val="28"/>
          <w:szCs w:val="28"/>
        </w:rPr>
        <w:t>人员均应撤离施工场地。</w:t>
      </w:r>
    </w:p>
    <w:p w14:paraId="191FB4F9">
      <w:pPr>
        <w:spacing w:line="360" w:lineRule="auto"/>
        <w:ind w:firstLine="567"/>
        <w:jc w:val="both"/>
        <w:rPr>
          <w:rFonts w:hint="eastAsia" w:eastAsia="华文仿宋"/>
          <w:sz w:val="28"/>
          <w:szCs w:val="28"/>
        </w:rPr>
      </w:pPr>
      <w:r>
        <w:rPr>
          <w:rFonts w:eastAsia="华文仿宋"/>
          <w:sz w:val="28"/>
          <w:szCs w:val="28"/>
        </w:rPr>
        <w:t>十</w:t>
      </w:r>
      <w:r>
        <w:rPr>
          <w:rFonts w:hint="eastAsia" w:eastAsia="华文仿宋"/>
          <w:sz w:val="28"/>
          <w:szCs w:val="28"/>
          <w:lang w:val="en-US" w:eastAsia="zh-CN"/>
        </w:rPr>
        <w:t>四</w:t>
      </w:r>
      <w:r>
        <w:rPr>
          <w:rFonts w:eastAsia="华文仿宋"/>
          <w:sz w:val="28"/>
          <w:szCs w:val="28"/>
        </w:rPr>
        <w:t>、</w:t>
      </w:r>
      <w:r>
        <w:rPr>
          <w:rFonts w:hint="eastAsia" w:eastAsia="华文仿宋"/>
          <w:sz w:val="28"/>
          <w:szCs w:val="28"/>
        </w:rPr>
        <w:t>争议解决方法</w:t>
      </w:r>
    </w:p>
    <w:p w14:paraId="4D5447D4">
      <w:pPr>
        <w:spacing w:line="360" w:lineRule="auto"/>
        <w:ind w:firstLine="567"/>
        <w:jc w:val="both"/>
        <w:rPr>
          <w:rFonts w:hint="eastAsia" w:eastAsia="华文仿宋"/>
          <w:sz w:val="28"/>
          <w:szCs w:val="28"/>
        </w:rPr>
      </w:pPr>
      <w:r>
        <w:rPr>
          <w:rFonts w:hint="eastAsia" w:eastAsia="华文仿宋"/>
          <w:sz w:val="28"/>
          <w:szCs w:val="28"/>
        </w:rPr>
        <w:t>一方违约造成另一方的经济损失由违约方全部承担，包括但不限于诉讼费、律师费、保全担保费等。</w:t>
      </w:r>
      <w:r>
        <w:rPr>
          <w:rFonts w:hint="eastAsia" w:eastAsia="华文仿宋"/>
          <w:sz w:val="28"/>
          <w:szCs w:val="28"/>
          <w:lang w:eastAsia="zh-CN"/>
        </w:rPr>
        <w:t>甲方</w:t>
      </w:r>
      <w:r>
        <w:rPr>
          <w:rFonts w:hint="eastAsia" w:eastAsia="华文仿宋"/>
          <w:sz w:val="28"/>
          <w:szCs w:val="28"/>
        </w:rPr>
        <w:t>与</w:t>
      </w:r>
      <w:r>
        <w:rPr>
          <w:rFonts w:hint="eastAsia" w:eastAsia="华文仿宋"/>
          <w:sz w:val="28"/>
          <w:szCs w:val="28"/>
          <w:lang w:eastAsia="zh-CN"/>
        </w:rPr>
        <w:t>乙方</w:t>
      </w:r>
      <w:r>
        <w:rPr>
          <w:rFonts w:hint="eastAsia" w:eastAsia="华文仿宋"/>
          <w:sz w:val="28"/>
          <w:szCs w:val="28"/>
        </w:rPr>
        <w:t>在履行合同发生争议时，首先应当协商解决，协商解决不成，可向有管辖权的人民法院诉讼。</w:t>
      </w:r>
    </w:p>
    <w:p w14:paraId="2AFFEC51">
      <w:pPr>
        <w:numPr>
          <w:ilvl w:val="0"/>
          <w:numId w:val="3"/>
        </w:numPr>
        <w:spacing w:line="360" w:lineRule="auto"/>
        <w:ind w:firstLine="567"/>
        <w:jc w:val="both"/>
        <w:rPr>
          <w:rFonts w:hint="eastAsia" w:eastAsia="华文仿宋"/>
          <w:sz w:val="28"/>
          <w:szCs w:val="28"/>
          <w:lang w:val="en-US" w:eastAsia="zh-CN"/>
        </w:rPr>
      </w:pPr>
      <w:r>
        <w:rPr>
          <w:rFonts w:hint="eastAsia" w:eastAsia="华文仿宋"/>
          <w:sz w:val="28"/>
          <w:szCs w:val="28"/>
          <w:lang w:val="en-US" w:eastAsia="zh-CN"/>
        </w:rPr>
        <w:t>其他</w:t>
      </w:r>
    </w:p>
    <w:p w14:paraId="4E58A15F">
      <w:pPr>
        <w:spacing w:line="360" w:lineRule="auto"/>
        <w:ind w:firstLine="567"/>
        <w:jc w:val="both"/>
        <w:rPr>
          <w:rFonts w:hint="eastAsia" w:eastAsia="华文仿宋"/>
          <w:sz w:val="28"/>
          <w:szCs w:val="28"/>
        </w:rPr>
      </w:pPr>
      <w:r>
        <w:rPr>
          <w:rFonts w:hint="eastAsia" w:eastAsia="华文仿宋"/>
          <w:sz w:val="28"/>
          <w:szCs w:val="28"/>
          <w:lang w:val="en-US" w:eastAsia="zh-CN"/>
        </w:rPr>
        <w:t xml:space="preserve"> 1.</w:t>
      </w:r>
      <w:r>
        <w:rPr>
          <w:rFonts w:hint="eastAsia" w:eastAsia="华文仿宋"/>
          <w:sz w:val="28"/>
          <w:szCs w:val="28"/>
        </w:rPr>
        <w:t xml:space="preserve"> 本合同的附件及在履行本合同中所形成的一切信件、数据（电报、电传、传真、电子数据交换和电子邮件）、书面通知等均与本合同具有同等的法律效力。</w:t>
      </w:r>
    </w:p>
    <w:p w14:paraId="523DE6E0">
      <w:pPr>
        <w:numPr>
          <w:ilvl w:val="0"/>
          <w:numId w:val="0"/>
        </w:numPr>
        <w:spacing w:line="360" w:lineRule="auto"/>
        <w:ind w:left="630" w:leftChars="0"/>
        <w:jc w:val="both"/>
        <w:rPr>
          <w:rFonts w:hint="eastAsia" w:eastAsia="华文仿宋"/>
          <w:sz w:val="28"/>
          <w:szCs w:val="28"/>
        </w:rPr>
      </w:pPr>
      <w:r>
        <w:rPr>
          <w:rFonts w:hint="eastAsia" w:eastAsia="华文仿宋"/>
          <w:sz w:val="28"/>
          <w:szCs w:val="28"/>
          <w:lang w:val="en-US" w:eastAsia="zh-CN"/>
        </w:rPr>
        <w:t>2.</w:t>
      </w:r>
      <w:r>
        <w:rPr>
          <w:rFonts w:hint="eastAsia" w:eastAsia="华文仿宋"/>
          <w:sz w:val="28"/>
          <w:szCs w:val="28"/>
        </w:rPr>
        <w:t>合同解除</w:t>
      </w:r>
      <w:r>
        <w:rPr>
          <w:rFonts w:hint="eastAsia" w:eastAsia="华文仿宋"/>
          <w:sz w:val="28"/>
          <w:szCs w:val="28"/>
          <w:lang w:val="en-US" w:eastAsia="zh-CN"/>
        </w:rPr>
        <w:t xml:space="preserve"> </w:t>
      </w:r>
      <w:r>
        <w:rPr>
          <w:rFonts w:hint="eastAsia" w:eastAsia="华文仿宋"/>
          <w:sz w:val="28"/>
          <w:szCs w:val="28"/>
          <w:lang w:eastAsia="zh-CN"/>
        </w:rPr>
        <w:t>甲方</w:t>
      </w:r>
      <w:r>
        <w:rPr>
          <w:rFonts w:hint="eastAsia" w:eastAsia="华文仿宋"/>
          <w:sz w:val="28"/>
          <w:szCs w:val="28"/>
        </w:rPr>
        <w:t>与</w:t>
      </w:r>
      <w:r>
        <w:rPr>
          <w:rFonts w:hint="eastAsia" w:eastAsia="华文仿宋"/>
          <w:sz w:val="28"/>
          <w:szCs w:val="28"/>
          <w:lang w:eastAsia="zh-CN"/>
        </w:rPr>
        <w:t>乙方</w:t>
      </w:r>
      <w:r>
        <w:rPr>
          <w:rFonts w:hint="eastAsia" w:eastAsia="华文仿宋"/>
          <w:sz w:val="28"/>
          <w:szCs w:val="28"/>
        </w:rPr>
        <w:t>协商一致，可解除合同，但不影响双方在合同中约定的结算和解决争议的条款的效力。</w:t>
      </w:r>
    </w:p>
    <w:p w14:paraId="2A8A5816">
      <w:pPr>
        <w:numPr>
          <w:ilvl w:val="0"/>
          <w:numId w:val="4"/>
        </w:numPr>
        <w:spacing w:line="360" w:lineRule="auto"/>
        <w:ind w:left="63" w:leftChars="0" w:firstLine="567" w:firstLineChars="0"/>
        <w:jc w:val="both"/>
        <w:rPr>
          <w:rFonts w:hint="eastAsia" w:eastAsia="华文仿宋"/>
          <w:sz w:val="28"/>
          <w:szCs w:val="28"/>
        </w:rPr>
      </w:pPr>
      <w:r>
        <w:rPr>
          <w:rFonts w:hint="eastAsia" w:eastAsia="华文仿宋"/>
          <w:sz w:val="28"/>
          <w:szCs w:val="28"/>
        </w:rPr>
        <w:t>合同生效与终止</w:t>
      </w:r>
      <w:r>
        <w:rPr>
          <w:rFonts w:hint="eastAsia" w:eastAsia="华文仿宋"/>
          <w:sz w:val="28"/>
          <w:szCs w:val="28"/>
          <w:lang w:val="en-US" w:eastAsia="zh-CN"/>
        </w:rPr>
        <w:t xml:space="preserve"> </w:t>
      </w:r>
      <w:r>
        <w:rPr>
          <w:rFonts w:hint="eastAsia" w:eastAsia="华文仿宋"/>
          <w:sz w:val="28"/>
          <w:szCs w:val="28"/>
        </w:rPr>
        <w:t>本合同经双方法定代表人或其代表签字并盖章后生效，尾款结清后自行失效。</w:t>
      </w:r>
    </w:p>
    <w:p w14:paraId="186D9B99">
      <w:pPr>
        <w:spacing w:line="360" w:lineRule="auto"/>
        <w:ind w:firstLine="567"/>
        <w:jc w:val="both"/>
        <w:rPr>
          <w:rFonts w:hint="eastAsia" w:eastAsia="华文仿宋"/>
          <w:sz w:val="28"/>
          <w:szCs w:val="28"/>
        </w:rPr>
      </w:pPr>
      <w:r>
        <w:rPr>
          <w:rFonts w:hint="eastAsia" w:eastAsia="华文仿宋"/>
          <w:sz w:val="28"/>
          <w:szCs w:val="28"/>
        </w:rPr>
        <w:t xml:space="preserve"> </w:t>
      </w:r>
      <w:r>
        <w:rPr>
          <w:rFonts w:hint="eastAsia" w:eastAsia="华文仿宋"/>
          <w:sz w:val="28"/>
          <w:szCs w:val="28"/>
          <w:lang w:val="en-US" w:eastAsia="zh-CN"/>
        </w:rPr>
        <w:t>4.</w:t>
      </w:r>
      <w:r>
        <w:rPr>
          <w:rFonts w:hint="eastAsia" w:eastAsia="华文仿宋"/>
          <w:sz w:val="28"/>
          <w:szCs w:val="28"/>
        </w:rPr>
        <w:t xml:space="preserve"> 本合同一式 </w:t>
      </w:r>
      <w:r>
        <w:rPr>
          <w:rFonts w:hint="eastAsia" w:eastAsia="华文仿宋"/>
          <w:sz w:val="28"/>
          <w:szCs w:val="28"/>
          <w:lang w:val="en-US" w:eastAsia="zh-CN"/>
        </w:rPr>
        <w:t>4</w:t>
      </w:r>
      <w:r>
        <w:rPr>
          <w:rFonts w:hint="eastAsia" w:eastAsia="华文仿宋"/>
          <w:sz w:val="28"/>
          <w:szCs w:val="28"/>
        </w:rPr>
        <w:t xml:space="preserve"> 份，发包人与承包人各保存 </w:t>
      </w:r>
      <w:r>
        <w:rPr>
          <w:rFonts w:hint="eastAsia" w:eastAsia="华文仿宋"/>
          <w:sz w:val="28"/>
          <w:szCs w:val="28"/>
          <w:lang w:val="en-US" w:eastAsia="zh-CN"/>
        </w:rPr>
        <w:t>2</w:t>
      </w:r>
      <w:r>
        <w:rPr>
          <w:rFonts w:hint="eastAsia" w:eastAsia="华文仿宋"/>
          <w:sz w:val="28"/>
          <w:szCs w:val="28"/>
        </w:rPr>
        <w:t>份，均有同等的法律效力。</w:t>
      </w:r>
    </w:p>
    <w:p w14:paraId="55224A3A">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firstLine="560" w:firstLineChars="200"/>
        <w:jc w:val="both"/>
        <w:textAlignment w:val="baseline"/>
        <w:rPr>
          <w:rFonts w:hint="eastAsia" w:ascii="仿宋" w:hAnsi="仿宋" w:eastAsia="仿宋" w:cs="仿宋"/>
          <w:b w:val="0"/>
          <w:i w:val="0"/>
          <w:caps w:val="0"/>
          <w:spacing w:val="0"/>
          <w:w w:val="100"/>
          <w:sz w:val="28"/>
          <w:szCs w:val="28"/>
          <w:lang w:val="en-US" w:eastAsia="zh-CN"/>
        </w:rPr>
      </w:pPr>
      <w:r>
        <w:rPr>
          <w:rFonts w:hint="eastAsia" w:ascii="仿宋" w:hAnsi="仿宋" w:eastAsia="仿宋" w:cs="仿宋"/>
          <w:b w:val="0"/>
          <w:i w:val="0"/>
          <w:caps w:val="0"/>
          <w:spacing w:val="0"/>
          <w:w w:val="100"/>
          <w:sz w:val="28"/>
          <w:szCs w:val="28"/>
          <w:lang w:val="en-US" w:eastAsia="zh-CN"/>
        </w:rPr>
        <w:t>。</w:t>
      </w:r>
    </w:p>
    <w:p w14:paraId="3C3374F8">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firstLine="560" w:firstLineChars="200"/>
        <w:jc w:val="both"/>
        <w:textAlignment w:val="baseline"/>
        <w:rPr>
          <w:rFonts w:hint="eastAsia" w:ascii="仿宋" w:hAnsi="仿宋" w:eastAsia="仿宋" w:cs="仿宋"/>
          <w:b w:val="0"/>
          <w:i w:val="0"/>
          <w:caps w:val="0"/>
          <w:spacing w:val="0"/>
          <w:w w:val="100"/>
          <w:sz w:val="28"/>
          <w:szCs w:val="28"/>
          <w:lang w:val="en-US" w:eastAsia="zh-CN"/>
        </w:rPr>
      </w:pPr>
    </w:p>
    <w:p w14:paraId="6F09FF40">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baseline"/>
        <w:rPr>
          <w:rFonts w:hint="eastAsia" w:ascii="仿宋" w:hAnsi="仿宋" w:eastAsia="仿宋" w:cs="仿宋"/>
          <w:b w:val="0"/>
          <w:i w:val="0"/>
          <w:caps w:val="0"/>
          <w:spacing w:val="0"/>
          <w:w w:val="100"/>
          <w:sz w:val="28"/>
          <w:szCs w:val="28"/>
          <w:lang w:val="en-US" w:eastAsia="zh-CN"/>
        </w:rPr>
      </w:pPr>
      <w:r>
        <w:rPr>
          <w:rFonts w:hint="eastAsia" w:ascii="仿宋" w:hAnsi="仿宋" w:eastAsia="仿宋" w:cs="仿宋"/>
          <w:b w:val="0"/>
          <w:i w:val="0"/>
          <w:caps w:val="0"/>
          <w:spacing w:val="0"/>
          <w:w w:val="100"/>
          <w:sz w:val="28"/>
          <w:szCs w:val="28"/>
          <w:lang w:val="en-US" w:eastAsia="zh-CN"/>
        </w:rPr>
        <w:t>甲  方：                                乙  方：</w:t>
      </w:r>
    </w:p>
    <w:p w14:paraId="7D9170F5">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firstLine="560" w:firstLineChars="200"/>
        <w:jc w:val="both"/>
        <w:textAlignment w:val="baseline"/>
        <w:rPr>
          <w:rFonts w:hint="eastAsia" w:ascii="仿宋" w:hAnsi="仿宋" w:eastAsia="仿宋" w:cs="仿宋"/>
          <w:b w:val="0"/>
          <w:i w:val="0"/>
          <w:caps w:val="0"/>
          <w:spacing w:val="0"/>
          <w:w w:val="100"/>
          <w:sz w:val="28"/>
          <w:szCs w:val="28"/>
          <w:lang w:val="en-US" w:eastAsia="zh-CN"/>
        </w:rPr>
      </w:pPr>
    </w:p>
    <w:p w14:paraId="7BD73C40">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firstLine="560" w:firstLineChars="200"/>
        <w:jc w:val="both"/>
        <w:textAlignment w:val="baseline"/>
        <w:rPr>
          <w:rFonts w:hint="eastAsia" w:ascii="仿宋" w:hAnsi="仿宋" w:eastAsia="仿宋" w:cs="仿宋"/>
          <w:b w:val="0"/>
          <w:i w:val="0"/>
          <w:caps w:val="0"/>
          <w:spacing w:val="0"/>
          <w:w w:val="100"/>
          <w:sz w:val="28"/>
          <w:szCs w:val="28"/>
          <w:lang w:val="en-US" w:eastAsia="zh-CN"/>
        </w:rPr>
      </w:pPr>
      <w:r>
        <w:rPr>
          <w:rFonts w:hint="eastAsia" w:ascii="仿宋" w:hAnsi="仿宋" w:eastAsia="仿宋" w:cs="仿宋"/>
          <w:b w:val="0"/>
          <w:i w:val="0"/>
          <w:caps w:val="0"/>
          <w:spacing w:val="0"/>
          <w:w w:val="100"/>
          <w:sz w:val="28"/>
          <w:szCs w:val="28"/>
          <w:lang w:val="en-US" w:eastAsia="zh-CN"/>
        </w:rPr>
        <w:t>代表人：                                代表人：</w:t>
      </w:r>
    </w:p>
    <w:p w14:paraId="1BABA29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r>
        <w:rPr>
          <w:rFonts w:hint="eastAsia" w:ascii="仿宋" w:hAnsi="仿宋" w:eastAsia="仿宋" w:cs="仿宋"/>
          <w:b w:val="0"/>
          <w:i w:val="0"/>
          <w:caps w:val="0"/>
          <w:spacing w:val="0"/>
          <w:w w:val="100"/>
          <w:sz w:val="28"/>
          <w:szCs w:val="28"/>
          <w:lang w:val="en-US" w:eastAsia="zh-CN"/>
        </w:rPr>
        <w:t>年   月    日                    年   月   日</w:t>
      </w:r>
    </w:p>
    <w:p w14:paraId="0B4605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66A504B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417B078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37F2868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6444307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5392047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3BE4270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3A734CC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78E6509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7782EF7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1C4F96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2095B3E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752F7C6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1A5DF03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3A7F545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0E9E8F4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960" w:firstLineChars="700"/>
        <w:rPr>
          <w:rFonts w:hint="eastAsia" w:ascii="仿宋" w:hAnsi="仿宋" w:eastAsia="仿宋" w:cs="仿宋"/>
          <w:b w:val="0"/>
          <w:i w:val="0"/>
          <w:caps w:val="0"/>
          <w:spacing w:val="0"/>
          <w:w w:val="100"/>
          <w:sz w:val="28"/>
          <w:szCs w:val="28"/>
          <w:lang w:val="en-US" w:eastAsia="zh-CN"/>
        </w:rPr>
      </w:pPr>
    </w:p>
    <w:p w14:paraId="390B49B2">
      <w:pPr>
        <w:spacing w:line="520" w:lineRule="exact"/>
        <w:ind w:right="-105" w:rightChars="-50"/>
        <w:jc w:val="center"/>
        <w:rPr>
          <w:rFonts w:hint="eastAsia" w:ascii="仿宋_GB2312" w:hAnsi="仿宋_GB2312" w:eastAsia="仿宋_GB2312" w:cs="仿宋_GB2312"/>
          <w:b/>
          <w:bCs/>
          <w:sz w:val="44"/>
          <w:szCs w:val="44"/>
        </w:rPr>
      </w:pPr>
    </w:p>
    <w:p w14:paraId="19F0C2B1">
      <w:pPr>
        <w:spacing w:line="520" w:lineRule="exact"/>
        <w:ind w:right="-105" w:rightChars="-50"/>
        <w:jc w:val="both"/>
        <w:rPr>
          <w:rFonts w:hint="eastAsia" w:ascii="仿宋_GB2312" w:hAnsi="仿宋_GB2312" w:eastAsia="仿宋_GB2312" w:cs="仿宋_GB2312"/>
          <w:b/>
          <w:bCs/>
          <w:sz w:val="44"/>
          <w:szCs w:val="44"/>
        </w:rPr>
      </w:pPr>
    </w:p>
    <w:p w14:paraId="085A64A1">
      <w:pPr>
        <w:spacing w:line="520" w:lineRule="exact"/>
        <w:ind w:right="-105" w:rightChars="-50"/>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安全与文明施工</w:t>
      </w:r>
      <w:r>
        <w:rPr>
          <w:rFonts w:hint="eastAsia" w:ascii="仿宋_GB2312" w:hAnsi="仿宋_GB2312" w:eastAsia="仿宋_GB2312" w:cs="仿宋_GB2312"/>
          <w:b/>
          <w:bCs/>
          <w:sz w:val="44"/>
          <w:szCs w:val="44"/>
          <w:lang w:val="en-US" w:eastAsia="zh-CN"/>
        </w:rPr>
        <w:t>管理</w:t>
      </w:r>
      <w:r>
        <w:rPr>
          <w:rFonts w:hint="eastAsia" w:ascii="仿宋_GB2312" w:hAnsi="仿宋_GB2312" w:eastAsia="仿宋_GB2312" w:cs="仿宋_GB2312"/>
          <w:b/>
          <w:bCs/>
          <w:sz w:val="44"/>
          <w:szCs w:val="44"/>
        </w:rPr>
        <w:t>协议</w:t>
      </w:r>
    </w:p>
    <w:p w14:paraId="3EC381E0">
      <w:pPr>
        <w:spacing w:line="520" w:lineRule="exact"/>
        <w:ind w:right="-105" w:rightChars="-50"/>
        <w:jc w:val="center"/>
        <w:rPr>
          <w:rFonts w:hint="eastAsia" w:ascii="仿宋_GB2312" w:hAnsi="仿宋_GB2312" w:eastAsia="仿宋_GB2312" w:cs="仿宋_GB2312"/>
          <w:b/>
          <w:sz w:val="44"/>
          <w:szCs w:val="44"/>
        </w:rPr>
      </w:pPr>
    </w:p>
    <w:p w14:paraId="0A18ED94">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发包人（全称）：</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（以下简称甲方）</w:t>
      </w:r>
    </w:p>
    <w:p w14:paraId="5B82550E">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承包人（全称）：</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（以下简称乙方）</w:t>
      </w:r>
    </w:p>
    <w:p w14:paraId="165853A4">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根据有关法律法规及省市有关文件精神，结合本工程的施工特点及本工程安全施工与文明现场的要求，</w:t>
      </w:r>
      <w:r>
        <w:rPr>
          <w:rFonts w:hint="eastAsia" w:ascii="仿宋_GB2312" w:hAnsi="仿宋_GB2312" w:eastAsia="仿宋_GB2312" w:cs="仿宋_GB2312"/>
          <w:sz w:val="28"/>
          <w:szCs w:val="28"/>
          <w:lang w:val="en-US" w:eastAsia="zh-CN"/>
        </w:rPr>
        <w:t>特</w:t>
      </w:r>
      <w:r>
        <w:rPr>
          <w:rFonts w:hint="eastAsia" w:ascii="仿宋_GB2312" w:hAnsi="仿宋_GB2312" w:eastAsia="仿宋_GB2312" w:cs="仿宋_GB2312"/>
          <w:sz w:val="28"/>
          <w:szCs w:val="28"/>
        </w:rPr>
        <w:t>签订本</w:t>
      </w:r>
      <w:r>
        <w:rPr>
          <w:rFonts w:hint="eastAsia" w:ascii="仿宋_GB2312" w:hAnsi="仿宋_GB2312" w:eastAsia="仿宋_GB2312" w:cs="仿宋_GB2312"/>
          <w:sz w:val="28"/>
          <w:szCs w:val="28"/>
          <w:lang w:val="en-US" w:eastAsia="zh-CN"/>
        </w:rPr>
        <w:t>安全文明施工管理</w:t>
      </w:r>
      <w:r>
        <w:rPr>
          <w:rFonts w:hint="eastAsia" w:ascii="仿宋_GB2312" w:hAnsi="仿宋_GB2312" w:eastAsia="仿宋_GB2312" w:cs="仿宋_GB2312"/>
          <w:sz w:val="28"/>
          <w:szCs w:val="28"/>
        </w:rPr>
        <w:t>协议。本协议作为甲乙双方承发包合同的附件。</w:t>
      </w:r>
    </w:p>
    <w:p w14:paraId="4D872D2A">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一、工程概况：见甲乙双方承发包合同。</w:t>
      </w:r>
    </w:p>
    <w:p w14:paraId="05B44B87">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二、安全生产目标：安全生产无事故。</w:t>
      </w:r>
    </w:p>
    <w:p w14:paraId="37D55A19">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三、甲方职责：</w:t>
      </w:r>
    </w:p>
    <w:p w14:paraId="7DB0EAE7">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1、甲方委托其派驻的项目经理部按国家有关规定检查、指导乙方的安全施工及文明现场管理工作。</w:t>
      </w:r>
    </w:p>
    <w:p w14:paraId="3056CCDD">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2、协调各施工单位之间的交叉关系、施工场地布置等。</w:t>
      </w:r>
    </w:p>
    <w:p w14:paraId="37A83638">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四、乙方职责：</w:t>
      </w:r>
    </w:p>
    <w:p w14:paraId="13A3D9CB">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乙方派驻的</w:t>
      </w:r>
      <w:r>
        <w:rPr>
          <w:rFonts w:hint="eastAsia" w:ascii="仿宋_GB2312" w:hAnsi="仿宋_GB2312" w:eastAsia="仿宋_GB2312" w:cs="仿宋_GB2312"/>
          <w:sz w:val="28"/>
          <w:szCs w:val="28"/>
        </w:rPr>
        <w:t>工程项目经理为安全文明生产责任人，并</w:t>
      </w:r>
      <w:r>
        <w:rPr>
          <w:rFonts w:hint="eastAsia" w:ascii="仿宋_GB2312" w:hAnsi="仿宋_GB2312" w:eastAsia="仿宋_GB2312" w:cs="仿宋_GB2312"/>
          <w:sz w:val="28"/>
          <w:szCs w:val="28"/>
          <w:lang w:val="en-US" w:eastAsia="zh-CN"/>
        </w:rPr>
        <w:t>应</w:t>
      </w:r>
      <w:r>
        <w:rPr>
          <w:rFonts w:hint="eastAsia" w:ascii="仿宋_GB2312" w:hAnsi="仿宋_GB2312" w:eastAsia="仿宋_GB2312" w:cs="仿宋_GB2312"/>
          <w:sz w:val="28"/>
          <w:szCs w:val="28"/>
        </w:rPr>
        <w:t>建立安全文明生产管理小组。</w:t>
      </w:r>
    </w:p>
    <w:p w14:paraId="2AF073C8">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2、结合本工程实际情况及相关规定，具体制定并在施工中认真执行安全文明生产</w:t>
      </w:r>
      <w:r>
        <w:rPr>
          <w:rFonts w:hint="eastAsia" w:ascii="仿宋_GB2312" w:hAnsi="仿宋_GB2312" w:eastAsia="仿宋_GB2312" w:cs="仿宋_GB2312"/>
          <w:sz w:val="28"/>
          <w:szCs w:val="28"/>
          <w:lang w:eastAsia="zh-CN"/>
        </w:rPr>
        <w:t>条例</w:t>
      </w:r>
      <w:r>
        <w:rPr>
          <w:rFonts w:hint="eastAsia" w:ascii="仿宋_GB2312" w:hAnsi="仿宋_GB2312" w:eastAsia="仿宋_GB2312" w:cs="仿宋_GB2312"/>
          <w:sz w:val="28"/>
          <w:szCs w:val="28"/>
        </w:rPr>
        <w:t>及实施细则。内容须包括以下方面；</w:t>
      </w:r>
    </w:p>
    <w:p w14:paraId="2FFEF43C">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2.1施工现场安全防护工作要按有关规定落实到位；</w:t>
      </w:r>
    </w:p>
    <w:p w14:paraId="2BBB55D7">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2.2对职工进行安全文明教育；</w:t>
      </w:r>
    </w:p>
    <w:p w14:paraId="38F01031">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2.3严格遵守安全生产纪律及各项规定；</w:t>
      </w:r>
    </w:p>
    <w:p w14:paraId="0E7C05EC">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2.4做好场容场貌工作包括工地围挡、道路场地、材料堆放、五牌一图等；</w:t>
      </w:r>
    </w:p>
    <w:p w14:paraId="2A5759E3">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2.5保持工地卫生状况（职工宿舍、食堂、办公室、厕所、楼地面等）良好；做好防疫工作；</w:t>
      </w:r>
    </w:p>
    <w:p w14:paraId="62303700">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2.6做好爱民便民及其他工作；</w:t>
      </w:r>
    </w:p>
    <w:p w14:paraId="70D294D6">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2.7做好与相关部门及相关施工单位的协调与配合；</w:t>
      </w:r>
    </w:p>
    <w:p w14:paraId="6637F4D7">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2.8有关法律、法规、文件要求的其他工作。</w:t>
      </w:r>
    </w:p>
    <w:p w14:paraId="26AAFAF9">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3、指定专人配合监理单位做好安全施工日志。</w:t>
      </w:r>
    </w:p>
    <w:p w14:paraId="2AF60F17">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如乙方违反相关安全生产规范及本协议的规定进行违章作业，甲方将视该行为为乙方的部分违约。甲方有权要求乙方立即进行整改（必要时甲方有权要求乙方停工进行整改）同时要求乙方承担一定数额的违约金（从工程进度款中直接扣除），具体如下：</w:t>
      </w:r>
    </w:p>
    <w:p w14:paraId="066B1EEC">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1、一般性违章作业每发生一次其违约金不少于100元人民币。</w:t>
      </w:r>
    </w:p>
    <w:p w14:paraId="7AF629E1">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2、重大违章作业并造成一定后果，每发生一次其违约金不少于1000元人民币。</w:t>
      </w:r>
    </w:p>
    <w:p w14:paraId="41EC38F5">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六、因本工程在具体实施过程中存在大量的协调和配合工作。为确保工程高效、顺利地进行，乙方承诺：</w:t>
      </w:r>
    </w:p>
    <w:p w14:paraId="59EE65CC">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1、乙方及其下属人员在与其他部门、单位、个人或在乙方内部之间发生矛盾时，都必须采取友好协商的形式予以决定。</w:t>
      </w:r>
    </w:p>
    <w:p w14:paraId="26D5F358">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2、乙方确保在本工程范围内乙方的任何人员不以任何理由出现任何暴力行为。</w:t>
      </w:r>
    </w:p>
    <w:p w14:paraId="051F0018">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如乙方有违反上述约定的行为，甲方将视该行为为乙方的部分违约金。甲方有权要求乙方将当事人清退出施工现场，同时要求乙方承担每发生一次不少于2000元人民币（当事人10人以下）或5000元人民币（当事人10人以上）的违约金，该违约金将直接从工程进度款中扣除。</w:t>
      </w:r>
    </w:p>
    <w:p w14:paraId="607F525E">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七、在乙方工程范围内出现任何安全事故均由乙方负责处理，同时本协议不免除乙方造成不良后果所应承担的法律责任及其它责任。</w:t>
      </w:r>
    </w:p>
    <w:p w14:paraId="1179384A">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八、本协议经签字盖章后生效。</w:t>
      </w:r>
    </w:p>
    <w:p w14:paraId="78ECF9DC">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九、本协议书作为施工合同附件，由施工合同甲方乙方共同签署。</w:t>
      </w:r>
    </w:p>
    <w:p w14:paraId="0CEDA194">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甲方：（盖章）                        乙方：（盖章）</w:t>
      </w:r>
    </w:p>
    <w:p w14:paraId="740E4F51">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                          法定代表人：</w:t>
      </w:r>
    </w:p>
    <w:p w14:paraId="0917C66E">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或委托代表人）：                      （或委托代表人）：</w:t>
      </w:r>
    </w:p>
    <w:p w14:paraId="45149D27">
      <w:pPr>
        <w:spacing w:line="520" w:lineRule="exact"/>
        <w:ind w:firstLine="560" w:firstLineChars="200"/>
        <w:rPr>
          <w:rFonts w:hint="eastAsia" w:ascii="仿宋_GB2312" w:hAnsi="仿宋" w:eastAsia="仿宋_GB2312"/>
          <w:sz w:val="28"/>
          <w:szCs w:val="28"/>
        </w:rPr>
      </w:pP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日　　　            </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14:paraId="293BDA4C"/>
    <w:p w14:paraId="7A812C22"/>
    <w:p w14:paraId="2FD10530"/>
    <w:p w14:paraId="36CDE4B3"/>
    <w:p w14:paraId="117B8ECE"/>
    <w:p w14:paraId="5CB914DD"/>
    <w:sectPr>
      <w:pgSz w:w="11906" w:h="16838"/>
      <w:pgMar w:top="1417" w:right="1800" w:bottom="141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B82068-057D-4AE6-A2D8-5B70799665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auto"/>
    <w:pitch w:val="default"/>
    <w:sig w:usb0="00000001" w:usb1="080E0000" w:usb2="00000000" w:usb3="00000000" w:csb0="00040000" w:csb1="00000000"/>
    <w:embedRegular r:id="rId2" w:fontKey="{033D2AEF-009C-4553-85A6-2A5C7A6071B5}"/>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Noto Sans CJK JP Regular">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3" w:fontKey="{C0983952-22D5-4977-9DB9-D8D0F2C183D6}"/>
  </w:font>
  <w:font w:name="Arial Unicode MS">
    <w:panose1 w:val="020B0604020202020204"/>
    <w:charset w:val="86"/>
    <w:family w:val="swiss"/>
    <w:pitch w:val="default"/>
    <w:sig w:usb0="FFFFFFFF" w:usb1="E9FFFFFF" w:usb2="0000003F" w:usb3="00000000" w:csb0="603F01FF" w:csb1="FFFF0000"/>
    <w:embedRegular r:id="rId4" w:fontKey="{DE3F6D7A-32B6-4060-BB87-B9063668A2E7}"/>
  </w:font>
  <w:font w:name="华文仿宋">
    <w:panose1 w:val="02010600040101010101"/>
    <w:charset w:val="86"/>
    <w:family w:val="auto"/>
    <w:pitch w:val="default"/>
    <w:sig w:usb0="00000287" w:usb1="080F0000" w:usb2="00000000" w:usb3="00000000" w:csb0="0004009F" w:csb1="DFD70000"/>
    <w:embedRegular r:id="rId5" w:fontKey="{DCD26EF4-020B-413A-8CE4-A6AB20E3493A}"/>
  </w:font>
  <w:font w:name="微软雅黑">
    <w:panose1 w:val="020B0503020204020204"/>
    <w:charset w:val="86"/>
    <w:family w:val="auto"/>
    <w:pitch w:val="default"/>
    <w:sig w:usb0="80000287" w:usb1="280F3C52" w:usb2="00000016" w:usb3="00000000" w:csb0="0004001F" w:csb1="00000000"/>
    <w:embedRegular r:id="rId6" w:fontKey="{52B7A2EF-4A28-4037-B074-6F2FEFD2E089}"/>
  </w:font>
  <w:font w:name="仿宋_GB2312">
    <w:panose1 w:val="02010609030101010101"/>
    <w:charset w:val="86"/>
    <w:family w:val="modern"/>
    <w:pitch w:val="default"/>
    <w:sig w:usb0="00000001" w:usb1="080E0000" w:usb2="00000000" w:usb3="00000000" w:csb0="00040000" w:csb1="00000000"/>
    <w:embedRegular r:id="rId7" w:fontKey="{1FBA6A5F-A92D-4AD9-BB91-C870FBF73D3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936ECE"/>
    <w:multiLevelType w:val="singleLevel"/>
    <w:tmpl w:val="8D936ECE"/>
    <w:lvl w:ilvl="0" w:tentative="0">
      <w:start w:val="15"/>
      <w:numFmt w:val="chineseCounting"/>
      <w:suff w:val="nothing"/>
      <w:lvlText w:val="%1、"/>
      <w:lvlJc w:val="left"/>
      <w:rPr>
        <w:rFonts w:hint="eastAsia"/>
      </w:rPr>
    </w:lvl>
  </w:abstractNum>
  <w:abstractNum w:abstractNumId="1">
    <w:nsid w:val="9336CE1B"/>
    <w:multiLevelType w:val="singleLevel"/>
    <w:tmpl w:val="9336CE1B"/>
    <w:lvl w:ilvl="0" w:tentative="0">
      <w:start w:val="1"/>
      <w:numFmt w:val="decimal"/>
      <w:suff w:val="space"/>
      <w:lvlText w:val="%1."/>
      <w:lvlJc w:val="left"/>
      <w:pPr>
        <w:ind w:left="63"/>
      </w:pPr>
    </w:lvl>
  </w:abstractNum>
  <w:abstractNum w:abstractNumId="2">
    <w:nsid w:val="9B6A7730"/>
    <w:multiLevelType w:val="singleLevel"/>
    <w:tmpl w:val="9B6A7730"/>
    <w:lvl w:ilvl="0" w:tentative="0">
      <w:start w:val="2"/>
      <w:numFmt w:val="chineseCounting"/>
      <w:suff w:val="space"/>
      <w:lvlText w:val="第%1章"/>
      <w:lvlJc w:val="left"/>
      <w:rPr>
        <w:rFonts w:hint="eastAsia"/>
      </w:rPr>
    </w:lvl>
  </w:abstractNum>
  <w:abstractNum w:abstractNumId="3">
    <w:nsid w:val="FFA51FE0"/>
    <w:multiLevelType w:val="singleLevel"/>
    <w:tmpl w:val="FFA51FE0"/>
    <w:lvl w:ilvl="0" w:tentative="0">
      <w:start w:val="1"/>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lNDYwZWExYzU0MDRjNzQwNTRhYWU2NjI1MDQzOTAifQ=="/>
  </w:docVars>
  <w:rsids>
    <w:rsidRoot w:val="6F9F604F"/>
    <w:rsid w:val="00EE643A"/>
    <w:rsid w:val="01823E9E"/>
    <w:rsid w:val="03C51124"/>
    <w:rsid w:val="04D56E5D"/>
    <w:rsid w:val="05AD22A6"/>
    <w:rsid w:val="05BA3519"/>
    <w:rsid w:val="086B4CA2"/>
    <w:rsid w:val="0B591784"/>
    <w:rsid w:val="0B6C5E98"/>
    <w:rsid w:val="0D841421"/>
    <w:rsid w:val="0E3D7516"/>
    <w:rsid w:val="0FBF33F8"/>
    <w:rsid w:val="104574A8"/>
    <w:rsid w:val="10AD7059"/>
    <w:rsid w:val="1182036D"/>
    <w:rsid w:val="12BC21CC"/>
    <w:rsid w:val="140C293C"/>
    <w:rsid w:val="151529B4"/>
    <w:rsid w:val="16E66CA8"/>
    <w:rsid w:val="16F1683E"/>
    <w:rsid w:val="175E3991"/>
    <w:rsid w:val="19EB3EE1"/>
    <w:rsid w:val="19F65454"/>
    <w:rsid w:val="1C420B9B"/>
    <w:rsid w:val="20250841"/>
    <w:rsid w:val="2149523C"/>
    <w:rsid w:val="26D7660D"/>
    <w:rsid w:val="27A56CA7"/>
    <w:rsid w:val="296C05C4"/>
    <w:rsid w:val="2B2112CD"/>
    <w:rsid w:val="31983456"/>
    <w:rsid w:val="337D5244"/>
    <w:rsid w:val="347A47AC"/>
    <w:rsid w:val="358D5B69"/>
    <w:rsid w:val="36D10AAA"/>
    <w:rsid w:val="3A827552"/>
    <w:rsid w:val="3AE9038D"/>
    <w:rsid w:val="3D3B687F"/>
    <w:rsid w:val="3EE401BA"/>
    <w:rsid w:val="3F6727CC"/>
    <w:rsid w:val="3F9875F9"/>
    <w:rsid w:val="41790595"/>
    <w:rsid w:val="41C162AF"/>
    <w:rsid w:val="44E84F44"/>
    <w:rsid w:val="45E343BA"/>
    <w:rsid w:val="46733805"/>
    <w:rsid w:val="478E7DD7"/>
    <w:rsid w:val="4A3D6EAD"/>
    <w:rsid w:val="4A8C68AB"/>
    <w:rsid w:val="4ABB73AF"/>
    <w:rsid w:val="4AF40C8C"/>
    <w:rsid w:val="4BAA2FC7"/>
    <w:rsid w:val="4CFD651E"/>
    <w:rsid w:val="4D753C6D"/>
    <w:rsid w:val="4F016F2F"/>
    <w:rsid w:val="4F606045"/>
    <w:rsid w:val="5382777D"/>
    <w:rsid w:val="55B654BC"/>
    <w:rsid w:val="57716B51"/>
    <w:rsid w:val="58203A56"/>
    <w:rsid w:val="5CBA7F88"/>
    <w:rsid w:val="5EBD534E"/>
    <w:rsid w:val="5EE17EC9"/>
    <w:rsid w:val="6010769B"/>
    <w:rsid w:val="61E635CD"/>
    <w:rsid w:val="65271F32"/>
    <w:rsid w:val="67A555B6"/>
    <w:rsid w:val="67BD2ED3"/>
    <w:rsid w:val="68F16ADF"/>
    <w:rsid w:val="6BFD06E5"/>
    <w:rsid w:val="6C7517D5"/>
    <w:rsid w:val="6F9F604F"/>
    <w:rsid w:val="6FE86F9A"/>
    <w:rsid w:val="768C42EB"/>
    <w:rsid w:val="775F730A"/>
    <w:rsid w:val="79652BD2"/>
    <w:rsid w:val="7C776EA4"/>
    <w:rsid w:val="7CA83501"/>
    <w:rsid w:val="7CEF376C"/>
    <w:rsid w:val="7CFC3CA2"/>
    <w:rsid w:val="7DD24EF8"/>
    <w:rsid w:val="7E462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0"/>
    <w:rPr>
      <w:b/>
    </w:rPr>
  </w:style>
  <w:style w:type="paragraph" w:customStyle="1" w:styleId="7">
    <w:name w:val="Default"/>
    <w:qFormat/>
    <w:uiPriority w:val="0"/>
    <w:pPr>
      <w:framePr w:wrap="around" w:vAnchor="margin" w:hAnchor="text" w:y="1"/>
      <w:widowControl w:val="0"/>
    </w:pPr>
    <w:rPr>
      <w:rFonts w:ascii="黑体" w:hAnsi="黑体" w:eastAsia="黑体" w:cs="黑体"/>
      <w:color w:val="000000"/>
      <w:sz w:val="24"/>
      <w:szCs w:val="24"/>
      <w:u w:color="000000"/>
      <w:lang w:val="en-US" w:eastAsia="zh-CN" w:bidi="ar-SA"/>
    </w:rPr>
  </w:style>
  <w:style w:type="paragraph" w:customStyle="1" w:styleId="8">
    <w:name w:val="Table Paragraph"/>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ascii="Noto Sans CJK JP Regular" w:hAnsi="Noto Sans CJK JP Regular" w:eastAsia="Noto Sans CJK JP Regular" w:cs="Noto Sans CJK JP Regular"/>
      <w:color w:val="000000"/>
      <w:sz w:val="22"/>
      <w:szCs w:val="22"/>
      <w:u w:color="000000"/>
      <w:lang w:val="zh-TW" w:eastAsia="zh-TW" w:bidi="ar-SA"/>
    </w:rPr>
  </w:style>
  <w:style w:type="character" w:customStyle="1" w:styleId="9">
    <w:name w:val="font51"/>
    <w:basedOn w:val="5"/>
    <w:qFormat/>
    <w:uiPriority w:val="0"/>
    <w:rPr>
      <w:rFonts w:hint="eastAsia" w:ascii="宋体" w:hAnsi="宋体" w:eastAsia="宋体" w:cs="宋体"/>
      <w:color w:val="000000"/>
      <w:sz w:val="24"/>
      <w:szCs w:val="24"/>
      <w:u w:val="none"/>
    </w:rPr>
  </w:style>
  <w:style w:type="character" w:customStyle="1" w:styleId="10">
    <w:name w:val="font31"/>
    <w:basedOn w:val="5"/>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5943</Words>
  <Characters>6107</Characters>
  <Lines>0</Lines>
  <Paragraphs>0</Paragraphs>
  <TotalTime>2</TotalTime>
  <ScaleCrop>false</ScaleCrop>
  <LinksUpToDate>false</LinksUpToDate>
  <CharactersWithSpaces>6943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2023-03-27T07:26:00Z</dcterms:created>
  <dc:creator>Administrator</dc:creator>
  <cp:lastModifiedBy>唐一率</cp:lastModifiedBy>
  <dcterms:modified xsi:type="dcterms:W3CDTF">2025-10-10T01:51:22Z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5E09A5B2DEB04DF791AEA4B8504B1CBF</vt:lpwstr>
  </property>
  <property fmtid="{D5CDD505-2E9C-101B-9397-08002B2CF9AE}" pid="4" name="KSOTemplateDocerSaveRecord">
    <vt:lpwstr>eyJoZGlkIjoiMjI0YTU1ODQ5MWMzOTIwNzI1ZDc4ZDZjNjc2YjBiNjciLCJ1c2VySWQiOiIyNDY1NDYxNzQifQ==</vt:lpwstr>
  </property>
</Properties>
</file>